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11BFF" w14:textId="77777777" w:rsidR="003D40DC" w:rsidRPr="001A3A8B" w:rsidRDefault="00FB10D5">
      <w:pPr>
        <w:jc w:val="center"/>
        <w:rPr>
          <w:rFonts w:ascii="Arial Narrow" w:eastAsia="Arial Narrow" w:hAnsi="Arial Narrow" w:cs="Arial Narrow"/>
          <w:b/>
          <w:sz w:val="22"/>
          <w:szCs w:val="22"/>
        </w:rPr>
      </w:pPr>
      <w:r w:rsidRPr="001A3A8B">
        <w:rPr>
          <w:rFonts w:ascii="Arial Narrow" w:eastAsia="Arial Narrow" w:hAnsi="Arial Narrow" w:cs="Arial Narrow"/>
          <w:b/>
          <w:sz w:val="22"/>
          <w:szCs w:val="22"/>
        </w:rPr>
        <w:t>PROCESO DE SELECCIÓN DE MÍNIMA CUANTÍA</w:t>
      </w:r>
    </w:p>
    <w:p w14:paraId="2C1BD42A" w14:textId="77777777" w:rsidR="003D40DC" w:rsidRDefault="00FB10D5" w:rsidP="00766453">
      <w:pPr>
        <w:jc w:val="center"/>
        <w:rPr>
          <w:rFonts w:ascii="Arial Narrow" w:eastAsia="Arial Narrow" w:hAnsi="Arial Narrow" w:cs="Arial Narrow"/>
          <w:b/>
          <w:sz w:val="22"/>
          <w:szCs w:val="22"/>
        </w:rPr>
      </w:pPr>
      <w:r w:rsidRPr="001A3A8B">
        <w:rPr>
          <w:rFonts w:ascii="Arial Narrow" w:eastAsia="Arial Narrow" w:hAnsi="Arial Narrow" w:cs="Arial Narrow"/>
          <w:b/>
          <w:sz w:val="22"/>
          <w:szCs w:val="22"/>
        </w:rPr>
        <w:t xml:space="preserve">No. </w:t>
      </w:r>
      <w:r w:rsidR="00204A88">
        <w:rPr>
          <w:rFonts w:ascii="Arial Narrow" w:eastAsia="Arial Narrow" w:hAnsi="Arial Narrow" w:cs="Arial Narrow"/>
          <w:b/>
          <w:sz w:val="22"/>
          <w:szCs w:val="22"/>
        </w:rPr>
        <w:t>IMDP-25-</w:t>
      </w:r>
      <w:r w:rsidR="00766453" w:rsidRPr="00766453">
        <w:rPr>
          <w:rFonts w:ascii="Arial Narrow" w:eastAsia="Arial Narrow" w:hAnsi="Arial Narrow" w:cs="Arial Narrow"/>
          <w:b/>
          <w:sz w:val="22"/>
          <w:szCs w:val="22"/>
        </w:rPr>
        <w:t>MC-</w:t>
      </w:r>
      <w:r w:rsidR="00766453">
        <w:rPr>
          <w:rFonts w:ascii="Arial Narrow" w:eastAsia="Arial Narrow" w:hAnsi="Arial Narrow" w:cs="Arial Narrow"/>
          <w:b/>
          <w:sz w:val="22"/>
          <w:szCs w:val="22"/>
        </w:rPr>
        <w:t>071</w:t>
      </w:r>
    </w:p>
    <w:p w14:paraId="42A71085" w14:textId="77777777" w:rsidR="00766453" w:rsidRDefault="00766453" w:rsidP="00766453">
      <w:pPr>
        <w:jc w:val="center"/>
        <w:rPr>
          <w:rFonts w:ascii="Arial Narrow" w:eastAsia="Arial Narrow" w:hAnsi="Arial Narrow" w:cs="Arial Narrow"/>
          <w:b/>
          <w:sz w:val="22"/>
          <w:szCs w:val="22"/>
        </w:rPr>
      </w:pPr>
    </w:p>
    <w:p w14:paraId="1E31A02D" w14:textId="77777777" w:rsidR="003D40DC" w:rsidRPr="00685748" w:rsidRDefault="00FB10D5" w:rsidP="00685748">
      <w:pPr>
        <w:pBdr>
          <w:top w:val="nil"/>
          <w:left w:val="nil"/>
          <w:bottom w:val="nil"/>
          <w:right w:val="nil"/>
          <w:between w:val="nil"/>
        </w:pBdr>
        <w:ind w:left="-2" w:hanging="2"/>
        <w:jc w:val="both"/>
        <w:rPr>
          <w:rFonts w:ascii="Arial Narrow" w:eastAsia="Arial Narrow" w:hAnsi="Arial Narrow" w:cs="Arial Narrow"/>
          <w:sz w:val="22"/>
          <w:szCs w:val="22"/>
        </w:rPr>
      </w:pPr>
      <w:r w:rsidRPr="001A3A8B">
        <w:rPr>
          <w:rFonts w:ascii="Arial Narrow" w:eastAsia="Arial Narrow" w:hAnsi="Arial Narrow" w:cs="Arial Narrow"/>
          <w:b/>
          <w:color w:val="000000"/>
          <w:sz w:val="22"/>
          <w:szCs w:val="22"/>
        </w:rPr>
        <w:t xml:space="preserve">OBJETO: </w:t>
      </w:r>
      <w:r w:rsidR="00A82898" w:rsidRPr="0090295E">
        <w:rPr>
          <w:rFonts w:ascii="Arial Narrow" w:eastAsia="Arial Narrow" w:hAnsi="Arial Narrow" w:cs="Arial Narrow"/>
          <w:sz w:val="22"/>
          <w:szCs w:val="22"/>
        </w:rPr>
        <w:t>SUMINISTRO DE COMBUSTIBLE Y ACEITES PARA EL PARQUE AUTOMOTOR Y EQUIPOS DE MANTENIMIENTO PROPIEDAD DEL INSTITUTO MUNICIPAL DEL DEPORTE Y LA RECREACIÓN DE PALMIRA “IMDER PALMIRA”.</w:t>
      </w:r>
    </w:p>
    <w:p w14:paraId="70DA9A5D" w14:textId="77777777" w:rsidR="003D40DC" w:rsidRPr="001A3A8B" w:rsidRDefault="003D40DC">
      <w:pPr>
        <w:rPr>
          <w:rFonts w:ascii="Arial Narrow" w:eastAsia="Arial Narrow" w:hAnsi="Arial Narrow" w:cs="Arial Narrow"/>
          <w:sz w:val="22"/>
          <w:szCs w:val="22"/>
        </w:rPr>
      </w:pPr>
    </w:p>
    <w:p w14:paraId="0D60CE96" w14:textId="77777777" w:rsidR="003D40DC" w:rsidRPr="001A3A8B" w:rsidRDefault="00FB10D5">
      <w:pPr>
        <w:jc w:val="center"/>
        <w:rPr>
          <w:rFonts w:ascii="Arial Narrow" w:eastAsia="Arial Narrow" w:hAnsi="Arial Narrow" w:cs="Arial Narrow"/>
          <w:b/>
          <w:sz w:val="22"/>
          <w:szCs w:val="22"/>
        </w:rPr>
      </w:pPr>
      <w:r w:rsidRPr="001A3A8B">
        <w:rPr>
          <w:rFonts w:ascii="Arial Narrow" w:eastAsia="Arial Narrow" w:hAnsi="Arial Narrow" w:cs="Arial Narrow"/>
          <w:b/>
          <w:sz w:val="22"/>
          <w:szCs w:val="22"/>
        </w:rPr>
        <w:t>INTRODUCCIÓN</w:t>
      </w:r>
    </w:p>
    <w:p w14:paraId="55E1FA14" w14:textId="77777777" w:rsidR="003D40DC" w:rsidRPr="001A3A8B" w:rsidRDefault="003D40DC">
      <w:pPr>
        <w:jc w:val="both"/>
        <w:rPr>
          <w:rFonts w:ascii="Arial Narrow" w:eastAsia="Arial Narrow" w:hAnsi="Arial Narrow" w:cs="Arial Narrow"/>
          <w:sz w:val="22"/>
          <w:szCs w:val="22"/>
        </w:rPr>
      </w:pPr>
    </w:p>
    <w:p w14:paraId="5943A3D6"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En virtud del principio de publicidad establecido en las Ley 80 de 1993, Ley 1150 de 2007, Decreto 1082 de 2015, Ley 2069 de 2020 y Decreto 1860 de 2021, </w:t>
      </w:r>
      <w:r w:rsidR="00A82898" w:rsidRPr="0090295E">
        <w:rPr>
          <w:rFonts w:ascii="Arial Narrow" w:eastAsia="Arial Narrow" w:hAnsi="Arial Narrow" w:cs="Arial Narrow"/>
          <w:sz w:val="22"/>
          <w:szCs w:val="22"/>
        </w:rPr>
        <w:t xml:space="preserve">el Instituto Municipal de Deporte y la Recreación de Palmira – IMDER PALMIRA </w:t>
      </w:r>
      <w:r w:rsidRPr="001A3A8B">
        <w:rPr>
          <w:rFonts w:ascii="Arial Narrow" w:eastAsia="Arial Narrow" w:hAnsi="Arial Narrow" w:cs="Arial Narrow"/>
          <w:sz w:val="22"/>
          <w:szCs w:val="22"/>
        </w:rPr>
        <w:t xml:space="preserve">se permite presentar la invitación y sus anexos para el proceso de selección de Mínima Cuantía No. </w:t>
      </w:r>
      <w:r w:rsidR="00204A88">
        <w:rPr>
          <w:rFonts w:ascii="Arial Narrow" w:eastAsia="Arial Narrow" w:hAnsi="Arial Narrow" w:cs="Arial Narrow"/>
          <w:b/>
          <w:sz w:val="22"/>
          <w:szCs w:val="22"/>
        </w:rPr>
        <w:t>IMDP-25-</w:t>
      </w:r>
      <w:r w:rsidR="00766453" w:rsidRPr="00766453">
        <w:rPr>
          <w:rFonts w:ascii="Arial Narrow" w:eastAsia="Arial Narrow" w:hAnsi="Arial Narrow" w:cs="Arial Narrow"/>
          <w:b/>
          <w:sz w:val="22"/>
          <w:szCs w:val="22"/>
        </w:rPr>
        <w:t>MC-071</w:t>
      </w:r>
      <w:r w:rsidRPr="001A3A8B">
        <w:rPr>
          <w:rFonts w:ascii="Arial Narrow" w:eastAsia="Arial Narrow" w:hAnsi="Arial Narrow" w:cs="Arial Narrow"/>
          <w:b/>
          <w:sz w:val="22"/>
          <w:szCs w:val="22"/>
        </w:rPr>
        <w:t xml:space="preserve"> </w:t>
      </w:r>
      <w:r w:rsidRPr="001A3A8B">
        <w:rPr>
          <w:rFonts w:ascii="Arial Narrow" w:eastAsia="Arial Narrow" w:hAnsi="Arial Narrow" w:cs="Arial Narrow"/>
          <w:sz w:val="22"/>
          <w:szCs w:val="22"/>
        </w:rPr>
        <w:t>para</w:t>
      </w:r>
      <w:r w:rsidR="00A82898">
        <w:rPr>
          <w:rFonts w:ascii="Arial Narrow" w:eastAsia="Arial Narrow" w:hAnsi="Arial Narrow" w:cs="Arial Narrow"/>
          <w:sz w:val="22"/>
          <w:szCs w:val="22"/>
        </w:rPr>
        <w:t xml:space="preserve"> el</w:t>
      </w:r>
      <w:r w:rsidRPr="001A3A8B">
        <w:rPr>
          <w:rFonts w:ascii="Arial Narrow" w:eastAsia="Arial Narrow" w:hAnsi="Arial Narrow" w:cs="Arial Narrow"/>
          <w:sz w:val="22"/>
          <w:szCs w:val="22"/>
        </w:rPr>
        <w:t xml:space="preserve"> </w:t>
      </w:r>
      <w:r w:rsidR="00A82898" w:rsidRPr="0090295E">
        <w:rPr>
          <w:rFonts w:ascii="Arial Narrow" w:eastAsia="Arial Narrow" w:hAnsi="Arial Narrow" w:cs="Arial Narrow"/>
          <w:sz w:val="22"/>
          <w:szCs w:val="22"/>
        </w:rPr>
        <w:t>SUMINISTRO DE COMBUSTIBLE Y ACEITES PARA EL PARQUE AUTOMOTOR Y EQUIPOS DE MANTENIMIENTO PROPIEDAD DEL INSTITUTO MUNICIPAL DEL DEPORTE Y LA RECREACIÓN DE PALMIRA “IMDER PALMIRA”</w:t>
      </w:r>
      <w:r w:rsidRPr="001A3A8B">
        <w:rPr>
          <w:rFonts w:ascii="Arial Narrow" w:eastAsia="Arial Narrow" w:hAnsi="Arial Narrow" w:cs="Arial Narrow"/>
          <w:sz w:val="22"/>
          <w:szCs w:val="22"/>
        </w:rPr>
        <w:t>.</w:t>
      </w:r>
    </w:p>
    <w:p w14:paraId="12F12907" w14:textId="77777777" w:rsidR="003D40DC" w:rsidRPr="001A3A8B" w:rsidRDefault="003D40DC">
      <w:pPr>
        <w:jc w:val="both"/>
        <w:rPr>
          <w:rFonts w:ascii="Arial Narrow" w:eastAsia="Arial Narrow" w:hAnsi="Arial Narrow" w:cs="Arial Narrow"/>
          <w:b/>
          <w:sz w:val="22"/>
          <w:szCs w:val="22"/>
        </w:rPr>
      </w:pPr>
    </w:p>
    <w:p w14:paraId="48BFB4AE"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El interesado deberá leer completamente esta invitación y sus anexos, toda vez que, para participar en el proceso, se debe tener conocimiento de la totalidad del contenido de este.</w:t>
      </w:r>
    </w:p>
    <w:p w14:paraId="7D834775" w14:textId="77777777" w:rsidR="003D40DC" w:rsidRPr="001A3A8B" w:rsidRDefault="003D40DC">
      <w:pPr>
        <w:jc w:val="both"/>
        <w:rPr>
          <w:rFonts w:ascii="Arial Narrow" w:eastAsia="Arial Narrow" w:hAnsi="Arial Narrow" w:cs="Arial Narrow"/>
          <w:sz w:val="22"/>
          <w:szCs w:val="22"/>
        </w:rPr>
      </w:pPr>
    </w:p>
    <w:p w14:paraId="305941F3" w14:textId="77777777" w:rsidR="00A82898" w:rsidRDefault="00FB10D5" w:rsidP="00A82898">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La Invitación del proceso de mínima cuantía, así como cualquiera de sus anexos, está a disposición del público en general en el Sistema Electrónico de Contratación Pública SECOP II.</w:t>
      </w:r>
    </w:p>
    <w:p w14:paraId="6B43D739" w14:textId="77777777" w:rsidR="00A82898" w:rsidRDefault="00A82898" w:rsidP="00A82898">
      <w:pPr>
        <w:jc w:val="both"/>
        <w:rPr>
          <w:rFonts w:ascii="Arial Narrow" w:eastAsia="Arial Narrow" w:hAnsi="Arial Narrow" w:cs="Arial Narrow"/>
          <w:b/>
          <w:sz w:val="22"/>
          <w:szCs w:val="22"/>
        </w:rPr>
      </w:pPr>
    </w:p>
    <w:p w14:paraId="24A49EA5" w14:textId="77777777" w:rsidR="003D40DC" w:rsidRPr="00A82898" w:rsidRDefault="00FB10D5" w:rsidP="00A82898">
      <w:pPr>
        <w:jc w:val="center"/>
        <w:rPr>
          <w:rFonts w:ascii="Arial Narrow" w:eastAsia="Arial Narrow" w:hAnsi="Arial Narrow" w:cs="Arial Narrow"/>
          <w:sz w:val="22"/>
          <w:szCs w:val="22"/>
        </w:rPr>
      </w:pPr>
      <w:r w:rsidRPr="001A3A8B">
        <w:rPr>
          <w:rFonts w:ascii="Arial Narrow" w:eastAsia="Arial Narrow" w:hAnsi="Arial Narrow" w:cs="Arial Narrow"/>
          <w:b/>
          <w:sz w:val="22"/>
          <w:szCs w:val="22"/>
        </w:rPr>
        <w:t>CONVOCATORIA A LAS VEEDURÍAS CIUDADANAS.</w:t>
      </w:r>
    </w:p>
    <w:p w14:paraId="5A66DA02" w14:textId="77777777" w:rsidR="003D40DC" w:rsidRPr="001A3A8B" w:rsidRDefault="003D40DC">
      <w:pPr>
        <w:jc w:val="center"/>
        <w:rPr>
          <w:rFonts w:ascii="Arial Narrow" w:eastAsia="Arial Narrow" w:hAnsi="Arial Narrow" w:cs="Arial Narrow"/>
          <w:b/>
          <w:sz w:val="22"/>
          <w:szCs w:val="22"/>
        </w:rPr>
      </w:pPr>
    </w:p>
    <w:p w14:paraId="36C6762A"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La publicación de este documento en la página Web y en el Portal Único de Contratación incluye la convocatoria a las veedurías ciudadanas para realizar el control social al presente proceso de contratación (artículo 66 de la Ley 80 de 1993, Ley 850 de 2003).</w:t>
      </w:r>
    </w:p>
    <w:p w14:paraId="76AFF143" w14:textId="77777777" w:rsidR="003D40DC" w:rsidRPr="001A3A8B" w:rsidRDefault="003D40DC">
      <w:pPr>
        <w:jc w:val="center"/>
        <w:rPr>
          <w:rFonts w:ascii="Arial Narrow" w:eastAsia="Arial Narrow" w:hAnsi="Arial Narrow" w:cs="Arial Narrow"/>
          <w:b/>
          <w:sz w:val="22"/>
          <w:szCs w:val="22"/>
        </w:rPr>
      </w:pPr>
    </w:p>
    <w:p w14:paraId="56C78688" w14:textId="77777777" w:rsidR="00A82898" w:rsidRDefault="00FB10D5" w:rsidP="00A82898">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En cumplimiento de lo dispuesto en el inciso 3 del artículo 66 de la Ley 80 de 1993 la Entidad invita a todas las personas y organizaciones interesadas en hacer control social al contrato objeto del presente proceso, en cualquiera de sus fases o etapas, a que presenten las recomendaciones que consideren convenientes, intervengan en las audiencias y a que consulten los Documentos del Proceso en el SECOP II. De acuerdo con la ley 850 del 2003, las veedurías pueden conformar los diferentes comités (técnicos, financieros y sociales entre otros) para poder ejercer su función. Una vez conformada la veeduría con los parámetros de la ley, desarrollarán su actividad en comunicación con la supervisión del proyecto y de considerarlo procedente, formulen las recomendaciones escritas que estimen necesarias para buscar la eficiencia institucional, </w:t>
      </w:r>
      <w:r w:rsidR="00A82898" w:rsidRPr="001A3A8B">
        <w:rPr>
          <w:rFonts w:ascii="Arial Narrow" w:eastAsia="Arial Narrow" w:hAnsi="Arial Narrow" w:cs="Arial Narrow"/>
          <w:sz w:val="22"/>
          <w:szCs w:val="22"/>
        </w:rPr>
        <w:t>señalándoles</w:t>
      </w:r>
      <w:r w:rsidRPr="001A3A8B">
        <w:rPr>
          <w:rFonts w:ascii="Arial Narrow" w:eastAsia="Arial Narrow" w:hAnsi="Arial Narrow" w:cs="Arial Narrow"/>
          <w:sz w:val="22"/>
          <w:szCs w:val="22"/>
        </w:rPr>
        <w:t xml:space="preserve"> que pueden intervenir en todas las audiencias que se realicen dentro del proceso de selección.</w:t>
      </w:r>
    </w:p>
    <w:p w14:paraId="3F80FE86" w14:textId="77777777" w:rsidR="00A82898" w:rsidRDefault="00A82898" w:rsidP="00A82898">
      <w:pPr>
        <w:jc w:val="both"/>
        <w:rPr>
          <w:rFonts w:ascii="Arial Narrow" w:eastAsia="Arial Narrow" w:hAnsi="Arial Narrow" w:cs="Arial Narrow"/>
          <w:b/>
          <w:sz w:val="22"/>
          <w:szCs w:val="22"/>
        </w:rPr>
      </w:pPr>
    </w:p>
    <w:p w14:paraId="52B142D4" w14:textId="77777777" w:rsidR="003D40DC" w:rsidRPr="00A82898" w:rsidRDefault="00FB10D5" w:rsidP="00A82898">
      <w:pPr>
        <w:jc w:val="center"/>
        <w:rPr>
          <w:rFonts w:ascii="Arial Narrow" w:eastAsia="Arial Narrow" w:hAnsi="Arial Narrow" w:cs="Arial Narrow"/>
          <w:sz w:val="22"/>
          <w:szCs w:val="22"/>
        </w:rPr>
      </w:pPr>
      <w:r w:rsidRPr="001A3A8B">
        <w:rPr>
          <w:rFonts w:ascii="Arial Narrow" w:eastAsia="Arial Narrow" w:hAnsi="Arial Narrow" w:cs="Arial Narrow"/>
          <w:b/>
          <w:sz w:val="22"/>
          <w:szCs w:val="22"/>
        </w:rPr>
        <w:t>LIMITACIÓN A MIPYMES</w:t>
      </w:r>
    </w:p>
    <w:p w14:paraId="755DAB49" w14:textId="77777777" w:rsidR="003D40DC" w:rsidRPr="001A3A8B" w:rsidRDefault="003D40DC" w:rsidP="00A82898">
      <w:pPr>
        <w:jc w:val="both"/>
        <w:rPr>
          <w:rFonts w:ascii="Arial Narrow" w:eastAsia="Arial Narrow" w:hAnsi="Arial Narrow" w:cs="Arial Narrow"/>
          <w:b/>
          <w:sz w:val="22"/>
          <w:szCs w:val="22"/>
        </w:rPr>
      </w:pPr>
    </w:p>
    <w:p w14:paraId="2580FB6B" w14:textId="77777777" w:rsidR="003D40DC" w:rsidRPr="001A3A8B" w:rsidRDefault="00FB10D5" w:rsidP="00A82898">
      <w:pPr>
        <w:ind w:hanging="2"/>
        <w:jc w:val="both"/>
        <w:rPr>
          <w:rFonts w:ascii="Arial Narrow" w:eastAsia="Arial Narrow" w:hAnsi="Arial Narrow" w:cs="Arial Narrow"/>
          <w:sz w:val="22"/>
          <w:szCs w:val="22"/>
        </w:rPr>
      </w:pPr>
      <w:r w:rsidRPr="001A3A8B">
        <w:rPr>
          <w:rFonts w:ascii="Arial Narrow" w:eastAsia="Arial Narrow" w:hAnsi="Arial Narrow" w:cs="Arial Narrow"/>
          <w:sz w:val="22"/>
          <w:szCs w:val="22"/>
        </w:rPr>
        <w:t>La presente convocatoria podrá ser limitada a MIPYME</w:t>
      </w:r>
      <w:r w:rsidR="00A82898">
        <w:rPr>
          <w:rFonts w:ascii="Arial Narrow" w:eastAsia="Arial Narrow" w:hAnsi="Arial Narrow" w:cs="Arial Narrow"/>
          <w:sz w:val="22"/>
          <w:szCs w:val="22"/>
        </w:rPr>
        <w:t>S</w:t>
      </w:r>
      <w:r w:rsidRPr="001A3A8B">
        <w:rPr>
          <w:rFonts w:ascii="Arial Narrow" w:eastAsia="Arial Narrow" w:hAnsi="Arial Narrow" w:cs="Arial Narrow"/>
          <w:sz w:val="22"/>
          <w:szCs w:val="22"/>
        </w:rPr>
        <w:t xml:space="preserve">, de acuerdo con lo dispuesto en el Artículo 2.2.1.2.1.5.2. Procedimiento para la contratación de mínima cuantía, del Decreto 1082 de 2015 modificado por el artículo 2 del Decreto 1860 del 24 de diciembre del 2021. </w:t>
      </w:r>
    </w:p>
    <w:p w14:paraId="603A00ED" w14:textId="77777777" w:rsidR="003D40DC" w:rsidRPr="001A3A8B" w:rsidRDefault="003D40DC">
      <w:pPr>
        <w:ind w:hanging="2"/>
        <w:jc w:val="both"/>
        <w:rPr>
          <w:rFonts w:ascii="Arial Narrow" w:eastAsia="Arial Narrow" w:hAnsi="Arial Narrow" w:cs="Arial Narrow"/>
          <w:sz w:val="22"/>
          <w:szCs w:val="22"/>
        </w:rPr>
      </w:pPr>
    </w:p>
    <w:p w14:paraId="2C4261C2" w14:textId="77777777" w:rsidR="003D40DC" w:rsidRPr="001A3A8B" w:rsidRDefault="00FB10D5">
      <w:pPr>
        <w:ind w:hanging="2"/>
        <w:jc w:val="both"/>
        <w:rPr>
          <w:rFonts w:ascii="Arial Narrow" w:eastAsia="Arial Narrow" w:hAnsi="Arial Narrow" w:cs="Arial Narrow"/>
          <w:i/>
          <w:sz w:val="22"/>
          <w:szCs w:val="22"/>
        </w:rPr>
      </w:pPr>
      <w:r w:rsidRPr="001A3A8B">
        <w:rPr>
          <w:rFonts w:ascii="Arial Narrow" w:eastAsia="Arial Narrow" w:hAnsi="Arial Narrow" w:cs="Arial Narrow"/>
          <w:sz w:val="22"/>
          <w:szCs w:val="22"/>
        </w:rPr>
        <w:t xml:space="preserve">A este procedimiento de selección para </w:t>
      </w:r>
      <w:r w:rsidR="00A82898" w:rsidRPr="001A3A8B">
        <w:rPr>
          <w:rFonts w:ascii="Arial Narrow" w:eastAsia="Arial Narrow" w:hAnsi="Arial Narrow" w:cs="Arial Narrow"/>
          <w:sz w:val="22"/>
          <w:szCs w:val="22"/>
        </w:rPr>
        <w:t>MIPYMES</w:t>
      </w:r>
      <w:r w:rsidRPr="001A3A8B">
        <w:rPr>
          <w:rFonts w:ascii="Arial Narrow" w:eastAsia="Arial Narrow" w:hAnsi="Arial Narrow" w:cs="Arial Narrow"/>
          <w:sz w:val="22"/>
          <w:szCs w:val="22"/>
        </w:rPr>
        <w:t xml:space="preserve"> de conformidad con el parágrafo 1 del artículo 30 y el artículo 34 de la Ley 2069 de 2020, le es aplicable lo prescrito en los artículos 2.2.1.2.4.2.2 a 2.2.1.2.4.2.4 del Decreto 1082 de 2015 modificados por el artículo 5 del Decreto 1860 de 2015</w:t>
      </w:r>
      <w:r w:rsidRPr="001A3A8B">
        <w:rPr>
          <w:rFonts w:ascii="Arial Narrow" w:eastAsia="Arial Narrow" w:hAnsi="Arial Narrow" w:cs="Arial Narrow"/>
          <w:i/>
          <w:sz w:val="22"/>
          <w:szCs w:val="22"/>
        </w:rPr>
        <w:t>.</w:t>
      </w:r>
    </w:p>
    <w:p w14:paraId="09AD2B44" w14:textId="77777777" w:rsidR="003D40DC" w:rsidRPr="001A3A8B" w:rsidRDefault="00FB10D5">
      <w:pPr>
        <w:ind w:hanging="2"/>
        <w:jc w:val="both"/>
        <w:rPr>
          <w:rFonts w:ascii="Arial Narrow" w:eastAsia="Arial Narrow" w:hAnsi="Arial Narrow" w:cs="Arial Narrow"/>
          <w:sz w:val="22"/>
          <w:szCs w:val="22"/>
        </w:rPr>
      </w:pPr>
      <w:r w:rsidRPr="001A3A8B">
        <w:rPr>
          <w:rFonts w:ascii="Arial Narrow" w:eastAsia="Arial Narrow" w:hAnsi="Arial Narrow" w:cs="Arial Narrow"/>
          <w:i/>
          <w:sz w:val="22"/>
          <w:szCs w:val="22"/>
        </w:rPr>
        <w:t xml:space="preserve"> </w:t>
      </w:r>
    </w:p>
    <w:p w14:paraId="536196BC" w14:textId="77777777" w:rsidR="003D40DC" w:rsidRPr="001A3A8B" w:rsidRDefault="00FB10D5">
      <w:pPr>
        <w:pBdr>
          <w:top w:val="nil"/>
          <w:left w:val="nil"/>
          <w:bottom w:val="nil"/>
          <w:right w:val="nil"/>
          <w:between w:val="nil"/>
        </w:pBdr>
        <w:jc w:val="both"/>
        <w:rPr>
          <w:rFonts w:ascii="Arial Narrow" w:eastAsia="Arial Narrow" w:hAnsi="Arial Narrow" w:cs="Arial Narrow"/>
          <w:i/>
          <w:color w:val="000000"/>
          <w:sz w:val="22"/>
          <w:szCs w:val="22"/>
        </w:rPr>
      </w:pPr>
      <w:r w:rsidRPr="001A3A8B">
        <w:rPr>
          <w:rFonts w:ascii="Arial Narrow" w:eastAsia="Arial Narrow" w:hAnsi="Arial Narrow" w:cs="Arial Narrow"/>
          <w:sz w:val="22"/>
          <w:szCs w:val="22"/>
        </w:rPr>
        <w:t>Al respecto e</w:t>
      </w:r>
      <w:r w:rsidRPr="001A3A8B">
        <w:rPr>
          <w:rFonts w:ascii="Arial Narrow" w:eastAsia="Arial Narrow" w:hAnsi="Arial Narrow" w:cs="Arial Narrow"/>
          <w:color w:val="000000"/>
          <w:sz w:val="22"/>
          <w:szCs w:val="22"/>
        </w:rPr>
        <w:t>l artículo 2.2.1.2.4.2.2 </w:t>
      </w:r>
      <w:r w:rsidRPr="001A3A8B">
        <w:rPr>
          <w:rFonts w:ascii="Arial Narrow" w:eastAsia="Arial Narrow" w:hAnsi="Arial Narrow" w:cs="Arial Narrow"/>
          <w:sz w:val="22"/>
          <w:szCs w:val="22"/>
        </w:rPr>
        <w:t xml:space="preserve">ídem, </w:t>
      </w:r>
      <w:r w:rsidRPr="001A3A8B">
        <w:rPr>
          <w:rFonts w:ascii="Arial Narrow" w:eastAsia="Arial Narrow" w:hAnsi="Arial Narrow" w:cs="Arial Narrow"/>
          <w:color w:val="000000"/>
          <w:sz w:val="22"/>
          <w:szCs w:val="22"/>
        </w:rPr>
        <w:t>expresa: “</w:t>
      </w:r>
      <w:r w:rsidRPr="001A3A8B">
        <w:rPr>
          <w:rFonts w:ascii="Arial Narrow" w:eastAsia="Arial Narrow" w:hAnsi="Arial Narrow" w:cs="Arial Narrow"/>
          <w:i/>
          <w:color w:val="000000"/>
          <w:sz w:val="22"/>
          <w:szCs w:val="22"/>
        </w:rPr>
        <w:t xml:space="preserve">Las Entidades Estatales independientemente de su régimen de contratación, los patrimonios autónomos constituidos por Entidades Estatales </w:t>
      </w:r>
      <w:r w:rsidRPr="001A3A8B">
        <w:rPr>
          <w:rFonts w:ascii="Arial Narrow" w:eastAsia="Arial Narrow" w:hAnsi="Arial Narrow" w:cs="Arial Narrow"/>
          <w:color w:val="000000"/>
          <w:sz w:val="22"/>
          <w:szCs w:val="22"/>
        </w:rPr>
        <w:t xml:space="preserve">y </w:t>
      </w:r>
      <w:r w:rsidRPr="001A3A8B">
        <w:rPr>
          <w:rFonts w:ascii="Arial Narrow" w:eastAsia="Arial Narrow" w:hAnsi="Arial Narrow" w:cs="Arial Narrow"/>
          <w:i/>
          <w:color w:val="000000"/>
          <w:sz w:val="22"/>
          <w:szCs w:val="22"/>
        </w:rPr>
        <w:t xml:space="preserve">los particulares que ejecuten recursos públicos, deben limitar la convocatoria de los Procesos de Contratación con pluralidad de oferentes </w:t>
      </w:r>
      <w:r w:rsidRPr="001A3A8B">
        <w:rPr>
          <w:rFonts w:ascii="Arial Narrow" w:eastAsia="Arial Narrow" w:hAnsi="Arial Narrow" w:cs="Arial Narrow"/>
          <w:color w:val="000000"/>
          <w:sz w:val="22"/>
          <w:szCs w:val="22"/>
        </w:rPr>
        <w:t xml:space="preserve">a </w:t>
      </w:r>
      <w:r w:rsidRPr="001A3A8B">
        <w:rPr>
          <w:rFonts w:ascii="Arial Narrow" w:eastAsia="Arial Narrow" w:hAnsi="Arial Narrow" w:cs="Arial Narrow"/>
          <w:i/>
          <w:color w:val="000000"/>
          <w:sz w:val="22"/>
          <w:szCs w:val="22"/>
        </w:rPr>
        <w:t xml:space="preserve">las MiPymes colombianas con mínimo un </w:t>
      </w:r>
      <w:r w:rsidRPr="001A3A8B">
        <w:rPr>
          <w:rFonts w:ascii="Arial Narrow" w:eastAsia="Arial Narrow" w:hAnsi="Arial Narrow" w:cs="Arial Narrow"/>
          <w:color w:val="000000"/>
          <w:sz w:val="22"/>
          <w:szCs w:val="22"/>
        </w:rPr>
        <w:t xml:space="preserve">(1) </w:t>
      </w:r>
      <w:r w:rsidRPr="001A3A8B">
        <w:rPr>
          <w:rFonts w:ascii="Arial Narrow" w:eastAsia="Arial Narrow" w:hAnsi="Arial Narrow" w:cs="Arial Narrow"/>
          <w:i/>
          <w:color w:val="000000"/>
          <w:sz w:val="22"/>
          <w:szCs w:val="22"/>
        </w:rPr>
        <w:t>año de existencia, cuando concurran los siguientes requisitos:</w:t>
      </w:r>
    </w:p>
    <w:p w14:paraId="61E08BA1" w14:textId="77777777" w:rsidR="003D40DC" w:rsidRPr="001A3A8B" w:rsidRDefault="00FB10D5">
      <w:pPr>
        <w:jc w:val="both"/>
        <w:rPr>
          <w:rFonts w:ascii="Arial Narrow" w:eastAsia="Arial Narrow" w:hAnsi="Arial Narrow" w:cs="Arial Narrow"/>
          <w:i/>
          <w:color w:val="000000"/>
          <w:sz w:val="22"/>
          <w:szCs w:val="22"/>
        </w:rPr>
      </w:pPr>
      <w:r w:rsidRPr="001A3A8B">
        <w:rPr>
          <w:rFonts w:ascii="Arial Narrow" w:eastAsia="Arial Narrow" w:hAnsi="Arial Narrow" w:cs="Arial Narrow"/>
          <w:i/>
          <w:color w:val="000000"/>
          <w:sz w:val="22"/>
          <w:szCs w:val="22"/>
        </w:rPr>
        <w:t> </w:t>
      </w:r>
    </w:p>
    <w:p w14:paraId="7E597773" w14:textId="77777777" w:rsidR="003D40DC" w:rsidRPr="001A3A8B" w:rsidRDefault="00FB10D5">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i/>
          <w:color w:val="000000"/>
          <w:sz w:val="22"/>
          <w:szCs w:val="22"/>
        </w:rPr>
        <w:t xml:space="preserve">El valor del Proceso de Contratación sea menor </w:t>
      </w:r>
      <w:r w:rsidRPr="001A3A8B">
        <w:rPr>
          <w:rFonts w:ascii="Arial Narrow" w:eastAsia="Arial Narrow" w:hAnsi="Arial Narrow" w:cs="Arial Narrow"/>
          <w:color w:val="000000"/>
          <w:sz w:val="22"/>
          <w:szCs w:val="22"/>
        </w:rPr>
        <w:t xml:space="preserve">a </w:t>
      </w:r>
      <w:r w:rsidRPr="001A3A8B">
        <w:rPr>
          <w:rFonts w:ascii="Arial Narrow" w:eastAsia="Arial Narrow" w:hAnsi="Arial Narrow" w:cs="Arial Narrow"/>
          <w:i/>
          <w:color w:val="000000"/>
          <w:sz w:val="22"/>
          <w:szCs w:val="22"/>
        </w:rPr>
        <w:t xml:space="preserve">ciento veinticinco mil dólares de los Estados Unidos de América (US$125.000), liquidados con la tasa de cambio que para el efecto determina cada dos años el Ministerio de Comercio, Industria </w:t>
      </w:r>
      <w:r w:rsidRPr="001A3A8B">
        <w:rPr>
          <w:rFonts w:ascii="Arial Narrow" w:eastAsia="Arial Narrow" w:hAnsi="Arial Narrow" w:cs="Arial Narrow"/>
          <w:color w:val="000000"/>
          <w:sz w:val="22"/>
          <w:szCs w:val="22"/>
        </w:rPr>
        <w:t xml:space="preserve">y </w:t>
      </w:r>
      <w:r w:rsidRPr="001A3A8B">
        <w:rPr>
          <w:rFonts w:ascii="Arial Narrow" w:eastAsia="Arial Narrow" w:hAnsi="Arial Narrow" w:cs="Arial Narrow"/>
          <w:i/>
          <w:color w:val="000000"/>
          <w:sz w:val="22"/>
          <w:szCs w:val="22"/>
        </w:rPr>
        <w:t xml:space="preserve">Turismo. </w:t>
      </w:r>
    </w:p>
    <w:p w14:paraId="4948806C" w14:textId="77777777" w:rsidR="003D40DC" w:rsidRPr="001A3A8B" w:rsidRDefault="003D40DC">
      <w:pPr>
        <w:pBdr>
          <w:top w:val="nil"/>
          <w:left w:val="nil"/>
          <w:bottom w:val="nil"/>
          <w:right w:val="nil"/>
          <w:between w:val="nil"/>
        </w:pBdr>
        <w:rPr>
          <w:rFonts w:ascii="Arial Narrow" w:eastAsia="Arial Narrow" w:hAnsi="Arial Narrow" w:cs="Arial Narrow"/>
          <w:color w:val="000000"/>
          <w:sz w:val="22"/>
          <w:szCs w:val="22"/>
        </w:rPr>
      </w:pPr>
    </w:p>
    <w:p w14:paraId="7D737CA2" w14:textId="77777777" w:rsidR="003D40DC" w:rsidRPr="001A3A8B" w:rsidRDefault="00FB10D5">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i/>
          <w:color w:val="000000"/>
          <w:sz w:val="22"/>
          <w:szCs w:val="22"/>
        </w:rPr>
        <w:t xml:space="preserve">Se hayan recibido solicitudes de por lo menos dos </w:t>
      </w:r>
      <w:r w:rsidRPr="001A3A8B">
        <w:rPr>
          <w:rFonts w:ascii="Arial Narrow" w:eastAsia="Arial Narrow" w:hAnsi="Arial Narrow" w:cs="Arial Narrow"/>
          <w:color w:val="000000"/>
          <w:sz w:val="22"/>
          <w:szCs w:val="22"/>
        </w:rPr>
        <w:t xml:space="preserve">(2) </w:t>
      </w:r>
      <w:r w:rsidRPr="001A3A8B">
        <w:rPr>
          <w:rFonts w:ascii="Arial Narrow" w:eastAsia="Arial Narrow" w:hAnsi="Arial Narrow" w:cs="Arial Narrow"/>
          <w:i/>
          <w:color w:val="000000"/>
          <w:sz w:val="22"/>
          <w:szCs w:val="22"/>
        </w:rPr>
        <w:t xml:space="preserve">MiPymes colombianas para limitar la convocatoria </w:t>
      </w:r>
      <w:r w:rsidRPr="001A3A8B">
        <w:rPr>
          <w:rFonts w:ascii="Arial Narrow" w:eastAsia="Arial Narrow" w:hAnsi="Arial Narrow" w:cs="Arial Narrow"/>
          <w:color w:val="000000"/>
          <w:sz w:val="22"/>
          <w:szCs w:val="22"/>
        </w:rPr>
        <w:t xml:space="preserve">a </w:t>
      </w:r>
      <w:r w:rsidRPr="001A3A8B">
        <w:rPr>
          <w:rFonts w:ascii="Arial Narrow" w:eastAsia="Arial Narrow" w:hAnsi="Arial Narrow" w:cs="Arial Narrow"/>
          <w:i/>
          <w:color w:val="000000"/>
          <w:sz w:val="22"/>
          <w:szCs w:val="22"/>
        </w:rPr>
        <w:t xml:space="preserve">MiPymes colombianas. Las Entidades Estatales independientemente de su régimen de contratación, los patrimonios autónomos constituidos por Entidades Estatales </w:t>
      </w:r>
      <w:r w:rsidRPr="001A3A8B">
        <w:rPr>
          <w:rFonts w:ascii="Arial Narrow" w:eastAsia="Arial Narrow" w:hAnsi="Arial Narrow" w:cs="Arial Narrow"/>
          <w:color w:val="000000"/>
          <w:sz w:val="22"/>
          <w:szCs w:val="22"/>
        </w:rPr>
        <w:t xml:space="preserve">y </w:t>
      </w:r>
      <w:r w:rsidRPr="001A3A8B">
        <w:rPr>
          <w:rFonts w:ascii="Arial Narrow" w:eastAsia="Arial Narrow" w:hAnsi="Arial Narrow" w:cs="Arial Narrow"/>
          <w:i/>
          <w:color w:val="000000"/>
          <w:sz w:val="22"/>
          <w:szCs w:val="22"/>
        </w:rPr>
        <w:t xml:space="preserve">los particulares que ejecuten recursos públicos, deben recibir estas solicitudes por lo menos un </w:t>
      </w:r>
      <w:r w:rsidRPr="001A3A8B">
        <w:rPr>
          <w:rFonts w:ascii="Arial Narrow" w:eastAsia="Arial Narrow" w:hAnsi="Arial Narrow" w:cs="Arial Narrow"/>
          <w:color w:val="000000"/>
          <w:sz w:val="22"/>
          <w:szCs w:val="22"/>
        </w:rPr>
        <w:t xml:space="preserve">(1) </w:t>
      </w:r>
      <w:r w:rsidRPr="001A3A8B">
        <w:rPr>
          <w:rFonts w:ascii="Arial Narrow" w:eastAsia="Arial Narrow" w:hAnsi="Arial Narrow" w:cs="Arial Narrow"/>
          <w:i/>
          <w:color w:val="000000"/>
          <w:sz w:val="22"/>
          <w:szCs w:val="22"/>
        </w:rPr>
        <w:t xml:space="preserve">día hábil antes de la expedición del acto administrativo de apertura, </w:t>
      </w:r>
      <w:r w:rsidRPr="001A3A8B">
        <w:rPr>
          <w:rFonts w:ascii="Arial Narrow" w:eastAsia="Arial Narrow" w:hAnsi="Arial Narrow" w:cs="Arial Narrow"/>
          <w:color w:val="000000"/>
          <w:sz w:val="22"/>
          <w:szCs w:val="22"/>
        </w:rPr>
        <w:t xml:space="preserve">o </w:t>
      </w:r>
      <w:r w:rsidRPr="001A3A8B">
        <w:rPr>
          <w:rFonts w:ascii="Arial Narrow" w:eastAsia="Arial Narrow" w:hAnsi="Arial Narrow" w:cs="Arial Narrow"/>
          <w:i/>
          <w:color w:val="000000"/>
          <w:sz w:val="22"/>
          <w:szCs w:val="22"/>
        </w:rPr>
        <w:t xml:space="preserve">el que haga sus veces de acuerdo con la normativa aplicable </w:t>
      </w:r>
      <w:r w:rsidRPr="001A3A8B">
        <w:rPr>
          <w:rFonts w:ascii="Arial Narrow" w:eastAsia="Arial Narrow" w:hAnsi="Arial Narrow" w:cs="Arial Narrow"/>
          <w:color w:val="000000"/>
          <w:sz w:val="22"/>
          <w:szCs w:val="22"/>
        </w:rPr>
        <w:t xml:space="preserve">a </w:t>
      </w:r>
      <w:r w:rsidRPr="001A3A8B">
        <w:rPr>
          <w:rFonts w:ascii="Arial Narrow" w:eastAsia="Arial Narrow" w:hAnsi="Arial Narrow" w:cs="Arial Narrow"/>
          <w:i/>
          <w:color w:val="000000"/>
          <w:sz w:val="22"/>
          <w:szCs w:val="22"/>
        </w:rPr>
        <w:t xml:space="preserve">cada Proceso de Contratación. </w:t>
      </w:r>
    </w:p>
    <w:p w14:paraId="5281450B" w14:textId="77777777" w:rsidR="003D40DC" w:rsidRPr="001A3A8B" w:rsidRDefault="00FB10D5">
      <w:pPr>
        <w:pBdr>
          <w:top w:val="nil"/>
          <w:left w:val="nil"/>
          <w:bottom w:val="nil"/>
          <w:right w:val="nil"/>
          <w:between w:val="nil"/>
        </w:pBdr>
        <w:ind w:left="720"/>
        <w:jc w:val="both"/>
        <w:rPr>
          <w:rFonts w:ascii="Arial Narrow" w:eastAsia="Arial Narrow" w:hAnsi="Arial Narrow" w:cs="Arial Narrow"/>
          <w:color w:val="000000"/>
          <w:sz w:val="22"/>
          <w:szCs w:val="22"/>
        </w:rPr>
      </w:pPr>
      <w:r w:rsidRPr="001A3A8B">
        <w:rPr>
          <w:rFonts w:ascii="Arial Narrow" w:eastAsia="Arial Narrow" w:hAnsi="Arial Narrow" w:cs="Arial Narrow"/>
          <w:i/>
          <w:color w:val="000000"/>
          <w:sz w:val="22"/>
          <w:szCs w:val="22"/>
        </w:rPr>
        <w:t>Tratándose de personas jurídicas, las solicitudes solo las podrán realizar Mipyme, cuyo objeto social les permita ejecutar el contrato relacionado con el proceso contractual.</w:t>
      </w:r>
      <w:r w:rsidRPr="001A3A8B">
        <w:rPr>
          <w:rFonts w:ascii="Arial Narrow" w:eastAsia="Arial Narrow" w:hAnsi="Arial Narrow" w:cs="Arial Narrow"/>
          <w:color w:val="000000"/>
          <w:sz w:val="22"/>
          <w:szCs w:val="22"/>
        </w:rPr>
        <w:t>”</w:t>
      </w:r>
      <w:r w:rsidRPr="001A3A8B">
        <w:rPr>
          <w:rFonts w:ascii="Arial Narrow" w:eastAsia="Arial Narrow" w:hAnsi="Arial Narrow" w:cs="Arial Narrow"/>
          <w:color w:val="000000"/>
          <w:sz w:val="22"/>
          <w:szCs w:val="22"/>
          <w:vertAlign w:val="superscript"/>
        </w:rPr>
        <w:footnoteReference w:id="1"/>
      </w:r>
    </w:p>
    <w:p w14:paraId="444289F1" w14:textId="77777777" w:rsidR="003D40DC" w:rsidRPr="001A3A8B" w:rsidRDefault="003D40DC">
      <w:pPr>
        <w:pBdr>
          <w:top w:val="nil"/>
          <w:left w:val="nil"/>
          <w:bottom w:val="nil"/>
          <w:right w:val="nil"/>
          <w:between w:val="nil"/>
        </w:pBdr>
        <w:jc w:val="both"/>
        <w:rPr>
          <w:rFonts w:ascii="Arial Narrow" w:eastAsia="Arial Narrow" w:hAnsi="Arial Narrow" w:cs="Arial Narrow"/>
          <w:sz w:val="22"/>
          <w:szCs w:val="22"/>
        </w:rPr>
      </w:pPr>
    </w:p>
    <w:p w14:paraId="47B2BF50"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color w:val="000000"/>
          <w:sz w:val="22"/>
          <w:szCs w:val="22"/>
        </w:rPr>
        <w:t>Por su parte el artículo 2.2.1.2.4.2.3 del Decreto 1082 de 2015, establece las condiciones para la limitación territorial</w:t>
      </w:r>
      <w:r w:rsidRPr="001A3A8B">
        <w:rPr>
          <w:rFonts w:ascii="Arial Narrow" w:eastAsia="Arial Narrow" w:hAnsi="Arial Narrow" w:cs="Arial Narrow"/>
          <w:sz w:val="22"/>
          <w:szCs w:val="22"/>
        </w:rPr>
        <w:t>, y el</w:t>
      </w:r>
      <w:r w:rsidRPr="001A3A8B">
        <w:rPr>
          <w:rFonts w:ascii="Arial Narrow" w:eastAsia="Arial Narrow" w:hAnsi="Arial Narrow" w:cs="Arial Narrow"/>
          <w:color w:val="000000"/>
          <w:sz w:val="22"/>
          <w:szCs w:val="22"/>
        </w:rPr>
        <w:t xml:space="preserve"> artículo 2.2.1.2.4.2.4 ídem, establece los requisitos a acreditar para participar en convocatorias limitadas</w:t>
      </w:r>
      <w:r w:rsidRPr="001A3A8B">
        <w:rPr>
          <w:rFonts w:ascii="Arial Narrow" w:eastAsia="Arial Narrow" w:hAnsi="Arial Narrow" w:cs="Arial Narrow"/>
          <w:sz w:val="22"/>
          <w:szCs w:val="22"/>
        </w:rPr>
        <w:t xml:space="preserve">: </w:t>
      </w:r>
      <w:r w:rsidRPr="001A3A8B">
        <w:rPr>
          <w:rFonts w:ascii="Arial Narrow" w:eastAsia="Arial Narrow" w:hAnsi="Arial Narrow" w:cs="Arial Narrow"/>
          <w:color w:val="000000"/>
          <w:sz w:val="22"/>
          <w:szCs w:val="22"/>
        </w:rPr>
        <w:t>“</w:t>
      </w:r>
      <w:r w:rsidRPr="001A3A8B">
        <w:rPr>
          <w:rFonts w:ascii="Arial Narrow" w:eastAsia="Arial Narrow" w:hAnsi="Arial Narrow" w:cs="Arial Narrow"/>
          <w:i/>
          <w:sz w:val="22"/>
          <w:szCs w:val="22"/>
        </w:rPr>
        <w:t>Artículo 2.2.1.2.4.2.4. Acreditación de requisitos para participar en convocatorias limitadas. La MiPymes colombianas deben acreditar que tiene el tamaño empresarial establecido por la ley de la siguiente manera:</w:t>
      </w:r>
    </w:p>
    <w:p w14:paraId="2F6234F5" w14:textId="77777777" w:rsidR="003D40DC" w:rsidRPr="001A3A8B" w:rsidRDefault="00FB10D5">
      <w:pPr>
        <w:pBdr>
          <w:top w:val="nil"/>
          <w:left w:val="nil"/>
          <w:bottom w:val="nil"/>
          <w:right w:val="nil"/>
          <w:between w:val="nil"/>
        </w:pBd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 </w:t>
      </w:r>
    </w:p>
    <w:p w14:paraId="65966D20" w14:textId="77777777" w:rsidR="003D40DC" w:rsidRPr="001A3A8B" w:rsidRDefault="00FB10D5">
      <w:pPr>
        <w:numPr>
          <w:ilvl w:val="0"/>
          <w:numId w:val="11"/>
        </w:numPr>
        <w:pBdr>
          <w:top w:val="nil"/>
          <w:left w:val="nil"/>
          <w:bottom w:val="nil"/>
          <w:right w:val="nil"/>
          <w:between w:val="nil"/>
        </w:pBdr>
        <w:ind w:left="374" w:hanging="17"/>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Las personas naturales mediante certificación expedida por ellos y un contador público, adjuntando copia del registro mercantil.</w:t>
      </w:r>
    </w:p>
    <w:p w14:paraId="56E54176" w14:textId="77777777" w:rsidR="003D40DC" w:rsidRPr="001A3A8B" w:rsidRDefault="00FB10D5">
      <w:pPr>
        <w:numPr>
          <w:ilvl w:val="0"/>
          <w:numId w:val="11"/>
        </w:numPr>
        <w:pBdr>
          <w:top w:val="nil"/>
          <w:left w:val="nil"/>
          <w:bottom w:val="nil"/>
          <w:right w:val="nil"/>
          <w:between w:val="nil"/>
        </w:pBdr>
        <w:ind w:left="374" w:hanging="17"/>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Las personas jurídicas mediante certificación expedida por el representante legal y el contador o revisor fiscal, si están obligados a tenerlo, adjuntando copia del certificado de existencia y representación legal expedido por la Cámara de Comercio o por la autoridad competente para expedir dicha certificación.</w:t>
      </w:r>
    </w:p>
    <w:p w14:paraId="340D27BB" w14:textId="77777777" w:rsidR="003D40DC" w:rsidRPr="001A3A8B" w:rsidRDefault="003D40DC">
      <w:pPr>
        <w:pBdr>
          <w:top w:val="nil"/>
          <w:left w:val="nil"/>
          <w:bottom w:val="nil"/>
          <w:right w:val="nil"/>
          <w:between w:val="nil"/>
        </w:pBdr>
        <w:jc w:val="both"/>
        <w:rPr>
          <w:rFonts w:ascii="Arial Narrow" w:eastAsia="Arial Narrow" w:hAnsi="Arial Narrow" w:cs="Arial Narrow"/>
          <w:i/>
          <w:sz w:val="22"/>
          <w:szCs w:val="22"/>
        </w:rPr>
      </w:pPr>
    </w:p>
    <w:p w14:paraId="77B9FEEE"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Para la acreditación deberán observarse los rangos de clasificación empresarial establecidos de conformidad con la Ley 590 de 2000 y el Decreto 1074 de 2015, o las normas que lo modifiquen, sustituyan o complementen.</w:t>
      </w:r>
    </w:p>
    <w:p w14:paraId="3575F409" w14:textId="77777777" w:rsidR="003D40DC" w:rsidRPr="001A3A8B" w:rsidRDefault="003D40DC">
      <w:pPr>
        <w:pBdr>
          <w:top w:val="nil"/>
          <w:left w:val="nil"/>
          <w:bottom w:val="nil"/>
          <w:right w:val="nil"/>
          <w:between w:val="nil"/>
        </w:pBdr>
        <w:ind w:firstLine="708"/>
        <w:jc w:val="both"/>
        <w:rPr>
          <w:rFonts w:ascii="Arial Narrow" w:eastAsia="Arial Narrow" w:hAnsi="Arial Narrow" w:cs="Arial Narrow"/>
          <w:i/>
          <w:sz w:val="22"/>
          <w:szCs w:val="22"/>
        </w:rPr>
      </w:pPr>
    </w:p>
    <w:p w14:paraId="091FD59D"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Parágrafo 1. En todo caso, las MiPymes también podrán acreditar esta condición con la copia del certificado del Registro Único de Proponentes, el cual deberá encontrarse vigente y en firme al momento de su presentación.</w:t>
      </w:r>
    </w:p>
    <w:p w14:paraId="2552A16F" w14:textId="77777777" w:rsidR="003D40DC" w:rsidRPr="001A3A8B" w:rsidRDefault="003D40DC">
      <w:pPr>
        <w:pBdr>
          <w:top w:val="nil"/>
          <w:left w:val="nil"/>
          <w:bottom w:val="nil"/>
          <w:right w:val="nil"/>
          <w:between w:val="nil"/>
        </w:pBdr>
        <w:ind w:firstLine="708"/>
        <w:jc w:val="both"/>
        <w:rPr>
          <w:rFonts w:ascii="Arial Narrow" w:eastAsia="Arial Narrow" w:hAnsi="Arial Narrow" w:cs="Arial Narrow"/>
          <w:i/>
          <w:sz w:val="22"/>
          <w:szCs w:val="22"/>
        </w:rPr>
      </w:pPr>
    </w:p>
    <w:p w14:paraId="6E07D80B"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Parágrafo 2. Para efectos de la limitación a MiPymes, los proponentes aportarán la copia del registro mercantil, del certificado de existencia y representación legal o del Registro Único de Proponentes, según corresponda conforme a las reglas precedentes, con una fecha de máximo sesenta (60) días calendario anteriores a la prevista en el cronograma del Proceso de Contratación para el inicio del plazo para solicitar la convocatoria limitada.</w:t>
      </w:r>
    </w:p>
    <w:p w14:paraId="3DF80B18" w14:textId="77777777" w:rsidR="003D40DC" w:rsidRPr="001A3A8B" w:rsidRDefault="003D40DC">
      <w:pPr>
        <w:pBdr>
          <w:top w:val="nil"/>
          <w:left w:val="nil"/>
          <w:bottom w:val="nil"/>
          <w:right w:val="nil"/>
          <w:between w:val="nil"/>
        </w:pBdr>
        <w:ind w:firstLine="708"/>
        <w:jc w:val="both"/>
        <w:rPr>
          <w:rFonts w:ascii="Arial Narrow" w:eastAsia="Arial Narrow" w:hAnsi="Arial Narrow" w:cs="Arial Narrow"/>
          <w:i/>
          <w:sz w:val="22"/>
          <w:szCs w:val="22"/>
        </w:rPr>
      </w:pPr>
    </w:p>
    <w:p w14:paraId="6FCE5D2D"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Parágrafo 3. En las convocatorias limitadas, las Entidades Estatales independientemente de su régimen de contratación, los patrimonios autónomos constituidos por Entidades Estatales y los particulares que ejecuten recursos públicos, solo deberán aceptar las ofertas de MiPymes o de proponentes plurales integrados únicamente por MiPymes.</w:t>
      </w:r>
    </w:p>
    <w:p w14:paraId="5AD96FCC" w14:textId="77777777" w:rsidR="003D40DC" w:rsidRPr="001A3A8B" w:rsidRDefault="003D40DC">
      <w:pPr>
        <w:pBdr>
          <w:top w:val="nil"/>
          <w:left w:val="nil"/>
          <w:bottom w:val="nil"/>
          <w:right w:val="nil"/>
          <w:between w:val="nil"/>
        </w:pBdr>
        <w:ind w:firstLine="708"/>
        <w:jc w:val="both"/>
        <w:rPr>
          <w:rFonts w:ascii="Arial Narrow" w:eastAsia="Arial Narrow" w:hAnsi="Arial Narrow" w:cs="Arial Narrow"/>
          <w:i/>
          <w:sz w:val="22"/>
          <w:szCs w:val="22"/>
        </w:rPr>
      </w:pPr>
    </w:p>
    <w:p w14:paraId="62A2C70A" w14:textId="77777777" w:rsidR="003D40DC" w:rsidRPr="001A3A8B" w:rsidRDefault="00FB10D5">
      <w:pPr>
        <w:pBdr>
          <w:top w:val="nil"/>
          <w:left w:val="nil"/>
          <w:bottom w:val="nil"/>
          <w:right w:val="nil"/>
          <w:between w:val="nil"/>
        </w:pBd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Parágrafo 4. Los incentivos previstos en los artículos 2.2.1.2.4.2.2 y 2.2.1.2.4.2.3 de este Decreto no excluyen la aplicación de los criterios diferenciales para los emprendimientos y empresas de mujeres en el sistema de compras públicas. "</w:t>
      </w:r>
    </w:p>
    <w:p w14:paraId="19BAB3FC" w14:textId="77777777" w:rsidR="003D40DC" w:rsidRPr="001A3A8B" w:rsidRDefault="003D40DC">
      <w:pPr>
        <w:pBdr>
          <w:top w:val="nil"/>
          <w:left w:val="nil"/>
          <w:bottom w:val="nil"/>
          <w:right w:val="nil"/>
          <w:between w:val="nil"/>
        </w:pBdr>
        <w:rPr>
          <w:rFonts w:ascii="Arial Narrow" w:eastAsia="Arial Narrow" w:hAnsi="Arial Narrow" w:cs="Arial Narrow"/>
          <w:color w:val="000000"/>
          <w:sz w:val="22"/>
          <w:szCs w:val="22"/>
        </w:rPr>
      </w:pPr>
    </w:p>
    <w:p w14:paraId="2A978CDC" w14:textId="77777777" w:rsidR="003D40DC" w:rsidRPr="001A3A8B" w:rsidRDefault="00FB10D5" w:rsidP="00A82898">
      <w:pPr>
        <w:jc w:val="center"/>
        <w:rPr>
          <w:rFonts w:ascii="Arial Narrow" w:eastAsia="Arial Narrow" w:hAnsi="Arial Narrow" w:cs="Arial Narrow"/>
          <w:b/>
          <w:sz w:val="22"/>
          <w:szCs w:val="22"/>
        </w:rPr>
      </w:pPr>
      <w:r w:rsidRPr="001A3A8B">
        <w:rPr>
          <w:rFonts w:ascii="Arial Narrow" w:eastAsia="Arial Narrow" w:hAnsi="Arial Narrow" w:cs="Arial Narrow"/>
          <w:b/>
          <w:sz w:val="22"/>
          <w:szCs w:val="22"/>
        </w:rPr>
        <w:t>RECOMENDACIONES A LOS PARTICIPANTES</w:t>
      </w:r>
    </w:p>
    <w:p w14:paraId="1303A440" w14:textId="77777777" w:rsidR="003D40DC" w:rsidRPr="001A3A8B" w:rsidRDefault="003D40DC">
      <w:pPr>
        <w:jc w:val="both"/>
        <w:rPr>
          <w:rFonts w:ascii="Arial Narrow" w:eastAsia="Arial Narrow" w:hAnsi="Arial Narrow" w:cs="Arial Narrow"/>
          <w:sz w:val="22"/>
          <w:szCs w:val="22"/>
        </w:rPr>
      </w:pPr>
    </w:p>
    <w:p w14:paraId="0DC0D3F1"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El </w:t>
      </w:r>
      <w:r w:rsidR="00A82898" w:rsidRPr="0090295E">
        <w:rPr>
          <w:rFonts w:ascii="Arial Narrow" w:eastAsia="Arial Narrow" w:hAnsi="Arial Narrow" w:cs="Arial Narrow"/>
          <w:sz w:val="22"/>
          <w:szCs w:val="22"/>
        </w:rPr>
        <w:t xml:space="preserve">Instituto Municipal de Deporte y la Recreación de Palmira – IMDER PALMIRA </w:t>
      </w:r>
      <w:r w:rsidRPr="001A3A8B">
        <w:rPr>
          <w:rFonts w:ascii="Arial Narrow" w:eastAsia="Arial Narrow" w:hAnsi="Arial Narrow" w:cs="Arial Narrow"/>
          <w:sz w:val="22"/>
          <w:szCs w:val="22"/>
        </w:rPr>
        <w:t>recomienda a los oferentes que antes de elaborar y presentar sus ofertas, tengan en cuenta lo siguiente:</w:t>
      </w:r>
    </w:p>
    <w:p w14:paraId="398F69DE" w14:textId="77777777" w:rsidR="003D40DC" w:rsidRPr="001A3A8B" w:rsidRDefault="003D40DC">
      <w:pPr>
        <w:jc w:val="both"/>
        <w:rPr>
          <w:rFonts w:ascii="Arial Narrow" w:eastAsia="Arial Narrow" w:hAnsi="Arial Narrow" w:cs="Arial Narrow"/>
          <w:sz w:val="22"/>
          <w:szCs w:val="22"/>
          <w:highlight w:val="yellow"/>
        </w:rPr>
      </w:pPr>
    </w:p>
    <w:p w14:paraId="4DDD2EA8"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Verificar que no se encuentran dentro de las causales de inhabilidad e incompatibilidad o prohibiciones, constitucional y legalmente establecidas para contratar con el Estado.</w:t>
      </w:r>
    </w:p>
    <w:p w14:paraId="3953C809"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Adelantar oportunamente los trámites tendientes a la obtención de los documentos que deben allegar con las ofertas, y verificar que contienen la información completa que acredita el cumplimiento de los requisitos exigidos, en la ley y en la Invitación.</w:t>
      </w:r>
    </w:p>
    <w:p w14:paraId="5E2DD56A"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Examinar que las fechas de expedición de los documentos, se encuentren dentro de los plazos exigidos en la Invitación.</w:t>
      </w:r>
    </w:p>
    <w:p w14:paraId="1F611CAD"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Suministrar toda la información requerida a través de esta Invitación.</w:t>
      </w:r>
    </w:p>
    <w:p w14:paraId="6B95D22A"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lastRenderedPageBreak/>
        <w:t>Diligenciar totalmente los anexos contenidos en la Invitación.</w:t>
      </w:r>
    </w:p>
    <w:p w14:paraId="6DAC93BC"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Presentar sus ofertas conforme al contenido de la Invitación y de sus adendas (si los hay).</w:t>
      </w:r>
    </w:p>
    <w:p w14:paraId="10AC8484"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Verificar el cronograma del proceso de selección y cumplir con las fechas y horas establecidas, teniendo en cuenta que la hora que rige el mismo corresponde a la hora Legal Colombiana.</w:t>
      </w:r>
    </w:p>
    <w:p w14:paraId="4564811D"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Tenga presente la fecha y hora estipulada para el cierre del presente proceso de selección, en ningún caso se tendrán en cuenta propuestas presentadas fuera del tiempo previsto, por lo que se sugiere presentar la propuesta en la plataforma del SECOP II por lo menos dos (2) horas antes del cierre del proceso.</w:t>
      </w:r>
    </w:p>
    <w:p w14:paraId="3BBA021D"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Toda consulta debe formularse a través de la plataforma virtual del SECOP II.</w:t>
      </w:r>
    </w:p>
    <w:p w14:paraId="69EFDE6F" w14:textId="77777777" w:rsidR="003D40DC" w:rsidRPr="001A3A8B" w:rsidRDefault="00FB10D5">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El proponente deberá tener presente </w:t>
      </w:r>
      <w:r w:rsidRPr="001A3A8B">
        <w:rPr>
          <w:rFonts w:ascii="Arial Narrow" w:eastAsia="Arial Narrow" w:hAnsi="Arial Narrow" w:cs="Arial Narrow"/>
          <w:color w:val="000000"/>
          <w:sz w:val="22"/>
          <w:szCs w:val="22"/>
          <w:highlight w:val="white"/>
        </w:rPr>
        <w:t>la Guía para presentar Ofertas en el SECOP II emitida por Colombia Compra Eficiente.</w:t>
      </w:r>
    </w:p>
    <w:p w14:paraId="3235489A" w14:textId="77777777" w:rsidR="003D40DC" w:rsidRPr="001A3A8B" w:rsidRDefault="003D40DC">
      <w:pPr>
        <w:jc w:val="both"/>
        <w:rPr>
          <w:rFonts w:ascii="Arial Narrow" w:eastAsia="Arial Narrow" w:hAnsi="Arial Narrow" w:cs="Arial Narrow"/>
          <w:b/>
          <w:sz w:val="22"/>
          <w:szCs w:val="22"/>
        </w:rPr>
      </w:pPr>
    </w:p>
    <w:p w14:paraId="412F1496" w14:textId="77777777" w:rsidR="003D40DC" w:rsidRPr="001A3A8B" w:rsidRDefault="00FB10D5">
      <w:pPr>
        <w:numPr>
          <w:ilvl w:val="0"/>
          <w:numId w:val="21"/>
        </w:numPr>
        <w:pBdr>
          <w:top w:val="nil"/>
          <w:left w:val="nil"/>
          <w:bottom w:val="nil"/>
          <w:right w:val="nil"/>
          <w:between w:val="nil"/>
        </w:pBdr>
        <w:ind w:left="357" w:hanging="357"/>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ASPECTOS GENERALES DEL PROCESO DE SELECCIÓN DE MÍNIMA CUANTÍA</w:t>
      </w:r>
    </w:p>
    <w:p w14:paraId="463593C3" w14:textId="77777777" w:rsidR="003D40DC" w:rsidRPr="001A3A8B" w:rsidRDefault="003D40DC">
      <w:pPr>
        <w:jc w:val="both"/>
        <w:rPr>
          <w:rFonts w:ascii="Arial Narrow" w:eastAsia="Arial Narrow" w:hAnsi="Arial Narrow" w:cs="Arial Narrow"/>
          <w:sz w:val="22"/>
          <w:szCs w:val="22"/>
        </w:rPr>
      </w:pPr>
    </w:p>
    <w:p w14:paraId="10726E71"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RÉGIMEN LEGAL</w:t>
      </w:r>
    </w:p>
    <w:p w14:paraId="1103AD49" w14:textId="77777777" w:rsidR="003D40DC" w:rsidRPr="001A3A8B" w:rsidRDefault="003D40DC">
      <w:pPr>
        <w:jc w:val="both"/>
        <w:rPr>
          <w:rFonts w:ascii="Arial Narrow" w:eastAsia="Arial Narrow" w:hAnsi="Arial Narrow" w:cs="Arial Narrow"/>
          <w:sz w:val="22"/>
          <w:szCs w:val="22"/>
        </w:rPr>
      </w:pPr>
    </w:p>
    <w:p w14:paraId="551B80E4"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El régimen jurídico aplicable al presente proceso de selección de mínima cuantía y al contrato que de él se derive será el previsto en la Ley 80 de 1993, Ley 1150 de 2007, estas dos modificadas por la ley 1882 de 2018, Ley 1474 de 2011, el Decreto Ley 019 de 2012, Decreto 1082 de 2015, Ley 2069 de 2020 y Decreto 1860 de 2021, y el Manual de Contratación del </w:t>
      </w:r>
      <w:r w:rsidR="00A82898">
        <w:rPr>
          <w:rFonts w:ascii="Arial Narrow" w:eastAsia="Arial Narrow" w:hAnsi="Arial Narrow" w:cs="Arial Narrow"/>
          <w:sz w:val="22"/>
          <w:szCs w:val="22"/>
        </w:rPr>
        <w:t>IMDER PALMIRA</w:t>
      </w:r>
      <w:r w:rsidRPr="001A3A8B">
        <w:rPr>
          <w:rFonts w:ascii="Arial Narrow" w:eastAsia="Arial Narrow" w:hAnsi="Arial Narrow" w:cs="Arial Narrow"/>
          <w:sz w:val="22"/>
          <w:szCs w:val="22"/>
        </w:rPr>
        <w:t>.</w:t>
      </w:r>
    </w:p>
    <w:p w14:paraId="1B2C8D96" w14:textId="77777777" w:rsidR="003D40DC" w:rsidRPr="001A3A8B" w:rsidRDefault="003D40DC">
      <w:pPr>
        <w:jc w:val="both"/>
        <w:rPr>
          <w:rFonts w:ascii="Arial Narrow" w:eastAsia="Arial Narrow" w:hAnsi="Arial Narrow" w:cs="Arial Narrow"/>
          <w:i/>
          <w:sz w:val="22"/>
          <w:szCs w:val="22"/>
        </w:rPr>
      </w:pPr>
    </w:p>
    <w:p w14:paraId="17407668" w14:textId="77777777" w:rsidR="00BA7E3C" w:rsidRPr="0090295E" w:rsidRDefault="00BA7E3C" w:rsidP="00BA7E3C">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Acuerdo Municipal </w:t>
      </w:r>
      <w:r w:rsidR="00C2002B" w:rsidRPr="00C2002B">
        <w:rPr>
          <w:rFonts w:ascii="Arial Narrow" w:eastAsia="Arial Narrow" w:hAnsi="Arial Narrow" w:cs="Arial Narrow"/>
          <w:sz w:val="22"/>
          <w:szCs w:val="22"/>
        </w:rPr>
        <w:t xml:space="preserve">No. 016  - DE 23 DICIEMBRE </w:t>
      </w:r>
      <w:r w:rsidR="00C2002B">
        <w:rPr>
          <w:rFonts w:ascii="Arial Narrow" w:eastAsia="Arial Narrow" w:hAnsi="Arial Narrow" w:cs="Arial Narrow"/>
          <w:sz w:val="22"/>
          <w:szCs w:val="22"/>
        </w:rPr>
        <w:t>–</w:t>
      </w:r>
      <w:r w:rsidR="00C2002B" w:rsidRPr="00C2002B">
        <w:rPr>
          <w:rFonts w:ascii="Arial Narrow" w:eastAsia="Arial Narrow" w:hAnsi="Arial Narrow" w:cs="Arial Narrow"/>
          <w:sz w:val="22"/>
          <w:szCs w:val="22"/>
        </w:rPr>
        <w:t xml:space="preserve"> 2024</w:t>
      </w:r>
      <w:r w:rsidR="00C2002B">
        <w:rPr>
          <w:rFonts w:ascii="Arial Narrow" w:eastAsia="Arial Narrow" w:hAnsi="Arial Narrow" w:cs="Arial Narrow"/>
          <w:sz w:val="22"/>
          <w:szCs w:val="22"/>
        </w:rPr>
        <w:t xml:space="preserve">, </w:t>
      </w:r>
      <w:r w:rsidRPr="0090295E">
        <w:rPr>
          <w:rFonts w:ascii="Arial Narrow" w:eastAsia="Arial Narrow" w:hAnsi="Arial Narrow" w:cs="Arial Narrow"/>
          <w:sz w:val="22"/>
          <w:szCs w:val="22"/>
        </w:rPr>
        <w:t xml:space="preserve"> por el cual se aprueba el Presupuesto de Ingresos y Gastos para la vigencia fiscal del año 2024.</w:t>
      </w:r>
    </w:p>
    <w:p w14:paraId="1F0B2F20" w14:textId="77777777" w:rsidR="00BA7E3C" w:rsidRPr="0090295E" w:rsidRDefault="00BA7E3C" w:rsidP="00BA7E3C">
      <w:pPr>
        <w:pBdr>
          <w:top w:val="nil"/>
          <w:left w:val="nil"/>
          <w:bottom w:val="nil"/>
          <w:right w:val="nil"/>
          <w:between w:val="nil"/>
        </w:pBdr>
        <w:jc w:val="both"/>
        <w:rPr>
          <w:rFonts w:ascii="Arial Narrow" w:eastAsia="Arial Narrow" w:hAnsi="Arial Narrow" w:cs="Arial Narrow"/>
          <w:sz w:val="22"/>
          <w:szCs w:val="22"/>
        </w:rPr>
      </w:pPr>
    </w:p>
    <w:p w14:paraId="0B1BB313" w14:textId="77777777" w:rsidR="00BA7E3C" w:rsidRPr="0090295E" w:rsidRDefault="00BA7E3C" w:rsidP="00BA7E3C">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Decreto No. 001 del 1 de enero de 2024 de la Alcaldía de Palmira, en el cual se nombra como Gerente del Instituto Municipal del Deporte y la Recreación de Palmira – IMDER PALMIRA al señor PAULINO ALBERTO LLANOS SOTO, posesionado mediante ACTA No.2024-120-1.4.33 del 1 de enero de 2024, quien de acuerdo con los estatutos del IMDER PALMIRA, en su Capítulo X Artículo 30 Literal f, se encuentra facultado para “</w:t>
      </w:r>
      <w:r w:rsidRPr="0090295E">
        <w:rPr>
          <w:rFonts w:ascii="Arial Narrow" w:eastAsia="Arial Narrow" w:hAnsi="Arial Narrow" w:cs="Arial Narrow"/>
          <w:i/>
          <w:sz w:val="22"/>
          <w:szCs w:val="22"/>
        </w:rPr>
        <w:t>celebrar los contratos necesarios para el cumplimiento de las funciones del Instituto, de conformidad con las disposiciones legales y estatutarias”</w:t>
      </w:r>
      <w:r w:rsidRPr="0090295E">
        <w:rPr>
          <w:rFonts w:ascii="Arial Narrow" w:eastAsia="Arial Narrow" w:hAnsi="Arial Narrow" w:cs="Arial Narrow"/>
          <w:sz w:val="22"/>
          <w:szCs w:val="22"/>
        </w:rPr>
        <w:t xml:space="preserve">. Así mismo, el Capítulo XI Artículo 36 “El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 </w:t>
      </w:r>
    </w:p>
    <w:p w14:paraId="40B18837" w14:textId="77777777" w:rsidR="00BA7E3C" w:rsidRPr="0090295E" w:rsidRDefault="00BA7E3C" w:rsidP="00BA7E3C">
      <w:pPr>
        <w:pBdr>
          <w:top w:val="nil"/>
          <w:left w:val="nil"/>
          <w:bottom w:val="nil"/>
          <w:right w:val="nil"/>
          <w:between w:val="nil"/>
        </w:pBdr>
        <w:jc w:val="both"/>
        <w:rPr>
          <w:rFonts w:ascii="Arial Narrow" w:eastAsia="Arial Narrow" w:hAnsi="Arial Narrow" w:cs="Arial Narrow"/>
          <w:sz w:val="22"/>
          <w:szCs w:val="22"/>
        </w:rPr>
      </w:pPr>
    </w:p>
    <w:p w14:paraId="75C3752D" w14:textId="77777777" w:rsidR="00BA7E3C" w:rsidRPr="0090295E" w:rsidRDefault="00BA7E3C" w:rsidP="00BA7E3C">
      <w:pPr>
        <w:pBdr>
          <w:top w:val="nil"/>
          <w:left w:val="nil"/>
          <w:bottom w:val="nil"/>
          <w:right w:val="nil"/>
          <w:between w:val="nil"/>
        </w:pBdr>
        <w:jc w:val="both"/>
        <w:rPr>
          <w:rFonts w:ascii="Arial Narrow" w:eastAsia="Arial Narrow" w:hAnsi="Arial Narrow" w:cs="Arial Narrow"/>
          <w:sz w:val="22"/>
          <w:szCs w:val="22"/>
        </w:rPr>
      </w:pPr>
      <w:r w:rsidRPr="0090295E">
        <w:rPr>
          <w:rFonts w:ascii="Arial Narrow" w:eastAsia="Arial Narrow" w:hAnsi="Arial Narrow" w:cs="Arial Narrow"/>
          <w:sz w:val="22"/>
          <w:szCs w:val="22"/>
        </w:rPr>
        <w:t>Por lo anterior, y de acuerdo a las normas legales vigentes y con cargo a las apropiaciones pr</w:t>
      </w:r>
      <w:r w:rsidR="00866FC2">
        <w:rPr>
          <w:rFonts w:ascii="Arial Narrow" w:eastAsia="Arial Narrow" w:hAnsi="Arial Narrow" w:cs="Arial Narrow"/>
          <w:sz w:val="22"/>
          <w:szCs w:val="22"/>
        </w:rPr>
        <w:t>esupuestales de la vigencia 2025</w:t>
      </w:r>
      <w:r w:rsidRPr="0090295E">
        <w:rPr>
          <w:rFonts w:ascii="Arial Narrow" w:eastAsia="Arial Narrow" w:hAnsi="Arial Narrow" w:cs="Arial Narrow"/>
          <w:sz w:val="22"/>
          <w:szCs w:val="22"/>
        </w:rPr>
        <w:t>, y con la autorización que en su momento se requiera por parte del Consejo Directivo, podrá celebrar contratos y modalidades de contratación, incluidos los de comodatos, convenios y/o contratos interadministrativos, convenios de asociación, convenios de cooperación, entre otros, necesarios para la debida ejecución del Plan de Desarrollo Municipal donde el Imder Palmira tenga responsabilidad en la ejecución de recursos, y en general toda clase de obligaciones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w:t>
      </w:r>
      <w:r w:rsidR="00A410C7">
        <w:rPr>
          <w:rFonts w:ascii="Arial Narrow" w:eastAsia="Arial Narrow" w:hAnsi="Arial Narrow" w:cs="Arial Narrow"/>
          <w:sz w:val="22"/>
          <w:szCs w:val="22"/>
        </w:rPr>
        <w:t>uto, durante la vigencia de 2025</w:t>
      </w:r>
      <w:r w:rsidRPr="0090295E">
        <w:rPr>
          <w:rFonts w:ascii="Arial Narrow" w:eastAsia="Arial Narrow" w:hAnsi="Arial Narrow" w:cs="Arial Narrow"/>
          <w:sz w:val="22"/>
          <w:szCs w:val="22"/>
        </w:rPr>
        <w:t>.</w:t>
      </w:r>
    </w:p>
    <w:p w14:paraId="66733F53" w14:textId="77777777" w:rsidR="003D40DC" w:rsidRDefault="003D40DC">
      <w:pPr>
        <w:shd w:val="clear" w:color="auto" w:fill="FFFFFF"/>
        <w:jc w:val="both"/>
        <w:rPr>
          <w:rFonts w:ascii="Arial Narrow" w:eastAsia="Arial Narrow" w:hAnsi="Arial Narrow" w:cs="Arial Narrow"/>
          <w:sz w:val="22"/>
          <w:szCs w:val="22"/>
        </w:rPr>
      </w:pPr>
    </w:p>
    <w:p w14:paraId="6E513648" w14:textId="77777777" w:rsidR="00087AE5" w:rsidRDefault="00087AE5">
      <w:pPr>
        <w:shd w:val="clear" w:color="auto" w:fill="FFFFFF"/>
        <w:jc w:val="both"/>
        <w:rPr>
          <w:rFonts w:ascii="Arial Narrow" w:eastAsia="Arial Narrow" w:hAnsi="Arial Narrow" w:cs="Arial Narrow"/>
          <w:sz w:val="22"/>
          <w:szCs w:val="22"/>
        </w:rPr>
      </w:pPr>
    </w:p>
    <w:p w14:paraId="3C9C4DE9" w14:textId="77777777" w:rsidR="00087AE5" w:rsidRPr="001A3A8B" w:rsidRDefault="00087AE5">
      <w:pPr>
        <w:shd w:val="clear" w:color="auto" w:fill="FFFFFF"/>
        <w:jc w:val="both"/>
        <w:rPr>
          <w:rFonts w:ascii="Arial Narrow" w:eastAsia="Arial Narrow" w:hAnsi="Arial Narrow" w:cs="Arial Narrow"/>
          <w:sz w:val="22"/>
          <w:szCs w:val="22"/>
        </w:rPr>
      </w:pPr>
    </w:p>
    <w:p w14:paraId="5365B0E5" w14:textId="77777777" w:rsidR="003D40DC" w:rsidRPr="001A3A8B" w:rsidRDefault="003D40DC">
      <w:pPr>
        <w:shd w:val="clear" w:color="auto" w:fill="FFFFFF"/>
        <w:jc w:val="both"/>
        <w:rPr>
          <w:rFonts w:ascii="Arial Narrow" w:eastAsia="Arial Narrow" w:hAnsi="Arial Narrow" w:cs="Arial Narrow"/>
          <w:sz w:val="22"/>
          <w:szCs w:val="22"/>
        </w:rPr>
      </w:pPr>
    </w:p>
    <w:p w14:paraId="7F402571"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FUNDAMENTOS DEL PROCESO DE SELECCIÓN.</w:t>
      </w:r>
    </w:p>
    <w:p w14:paraId="5AE9619A" w14:textId="77777777" w:rsidR="003D40DC" w:rsidRPr="001A3A8B" w:rsidRDefault="003D40DC">
      <w:pPr>
        <w:jc w:val="both"/>
        <w:rPr>
          <w:rFonts w:ascii="Arial Narrow" w:eastAsia="Arial Narrow" w:hAnsi="Arial Narrow" w:cs="Arial Narrow"/>
          <w:sz w:val="22"/>
          <w:szCs w:val="22"/>
        </w:rPr>
      </w:pPr>
    </w:p>
    <w:p w14:paraId="46522D08" w14:textId="77777777" w:rsidR="003D40DC" w:rsidRPr="001A3A8B" w:rsidRDefault="00FB10D5">
      <w:p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Los fundamentos jurídicos aplicables para la presente contratación son los siguientes:</w:t>
      </w:r>
    </w:p>
    <w:p w14:paraId="59966ECF" w14:textId="77777777" w:rsidR="003D40DC" w:rsidRPr="001A3A8B" w:rsidRDefault="003D40DC">
      <w:pPr>
        <w:pBdr>
          <w:top w:val="nil"/>
          <w:left w:val="nil"/>
          <w:bottom w:val="nil"/>
          <w:right w:val="nil"/>
          <w:between w:val="nil"/>
        </w:pBdr>
        <w:ind w:left="360"/>
        <w:jc w:val="both"/>
        <w:rPr>
          <w:rFonts w:ascii="Arial Narrow" w:eastAsia="Arial Narrow" w:hAnsi="Arial Narrow" w:cs="Arial Narrow"/>
          <w:color w:val="000000"/>
          <w:sz w:val="22"/>
          <w:szCs w:val="22"/>
        </w:rPr>
      </w:pPr>
    </w:p>
    <w:p w14:paraId="7B25F268" w14:textId="77777777" w:rsidR="003D40DC" w:rsidRPr="001A3A8B" w:rsidRDefault="00FB10D5">
      <w:p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Al presente proceso de selección le son aplicables la Constitución Política, las Leyes 80 de 1993, 1150 del 2007 modificada por la Ley 1882 de 2018, el Decreto Reglamentario 1082 del 2015, Ley 2069 de 2020, Decreto 1860 de 2021 y las demás normas vigentes que regulen la materia; y en lo no regulado particularmente, por las normas civiles y comerciales por remisión expresa del artículo 13 de la Ley 80 de 1993.</w:t>
      </w:r>
    </w:p>
    <w:p w14:paraId="79D17F9B" w14:textId="77777777" w:rsidR="003D40DC" w:rsidRPr="001A3A8B" w:rsidRDefault="003D40DC">
      <w:pPr>
        <w:pBdr>
          <w:top w:val="nil"/>
          <w:left w:val="nil"/>
          <w:bottom w:val="nil"/>
          <w:right w:val="nil"/>
          <w:between w:val="nil"/>
        </w:pBdr>
        <w:ind w:left="360"/>
        <w:jc w:val="both"/>
        <w:rPr>
          <w:rFonts w:ascii="Arial Narrow" w:eastAsia="Arial Narrow" w:hAnsi="Arial Narrow" w:cs="Arial Narrow"/>
          <w:color w:val="000000"/>
          <w:sz w:val="22"/>
          <w:szCs w:val="22"/>
        </w:rPr>
      </w:pPr>
    </w:p>
    <w:p w14:paraId="75195903"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lastRenderedPageBreak/>
        <w:t>La modalidad de selección es en consideración a la cuantía del mismo, establecido por el presupuesto oficial del proceso. Por lo tanto, el presente proceso de selección corresponde a una MÍNIMA CUANTÍA, según lo previsto en el numeral 5º del artículo 2º de la Ley 1150 de 2007, adicionado por el artículo 94 de la Ley 1474 del 2011 y el procedimiento aplicable es el determinado por el artículo 2.2.1.2.1.5.1, del Decreto 1082 de 2015, Ley 2069 de 2020 y Decreto 1860 de 2021.</w:t>
      </w:r>
    </w:p>
    <w:p w14:paraId="6878C418" w14:textId="77777777" w:rsidR="003D40DC" w:rsidRPr="001A3A8B" w:rsidRDefault="003D40DC">
      <w:pPr>
        <w:pBdr>
          <w:top w:val="nil"/>
          <w:left w:val="nil"/>
          <w:bottom w:val="nil"/>
          <w:right w:val="nil"/>
          <w:between w:val="nil"/>
        </w:pBdr>
        <w:ind w:left="360"/>
        <w:jc w:val="both"/>
        <w:rPr>
          <w:rFonts w:ascii="Arial Narrow" w:eastAsia="Arial Narrow" w:hAnsi="Arial Narrow" w:cs="Arial Narrow"/>
          <w:color w:val="000000"/>
          <w:sz w:val="22"/>
          <w:szCs w:val="22"/>
        </w:rPr>
      </w:pPr>
    </w:p>
    <w:p w14:paraId="7C07BE3B" w14:textId="77777777" w:rsidR="00272497" w:rsidRPr="0090295E" w:rsidRDefault="00272497" w:rsidP="00272497">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Del mismo modo, se tendrá en cuenta lo dispuesto en el Manual de Contratación de la Entidad y la Certificación de Cuantías de Contratación 202</w:t>
      </w:r>
      <w:r w:rsidR="004C5092">
        <w:rPr>
          <w:rFonts w:ascii="Arial Narrow" w:eastAsia="Arial Narrow" w:hAnsi="Arial Narrow" w:cs="Arial Narrow"/>
          <w:color w:val="000000"/>
          <w:sz w:val="22"/>
          <w:szCs w:val="22"/>
        </w:rPr>
        <w:t>5</w:t>
      </w:r>
      <w:r w:rsidRPr="0090295E">
        <w:rPr>
          <w:rFonts w:ascii="Arial Narrow" w:eastAsia="Arial Narrow" w:hAnsi="Arial Narrow" w:cs="Arial Narrow"/>
          <w:color w:val="000000"/>
          <w:sz w:val="22"/>
          <w:szCs w:val="22"/>
        </w:rPr>
        <w:t xml:space="preserve"> expedido por </w:t>
      </w:r>
      <w:r w:rsidR="00A96E71">
        <w:rPr>
          <w:rFonts w:ascii="Arial Narrow" w:eastAsia="Arial Narrow" w:hAnsi="Arial Narrow" w:cs="Arial Narrow"/>
          <w:color w:val="000000"/>
          <w:sz w:val="22"/>
          <w:szCs w:val="22"/>
        </w:rPr>
        <w:t>el Jefe de la Oficina Asesora Jurídica</w:t>
      </w:r>
      <w:r>
        <w:rPr>
          <w:rFonts w:ascii="Arial Narrow" w:eastAsia="Arial Narrow" w:hAnsi="Arial Narrow" w:cs="Arial Narrow"/>
          <w:color w:val="000000"/>
          <w:sz w:val="22"/>
          <w:szCs w:val="22"/>
        </w:rPr>
        <w:t xml:space="preserve"> del IMDER PALMIRA</w:t>
      </w:r>
      <w:r w:rsidRPr="0090295E">
        <w:rPr>
          <w:rFonts w:ascii="Arial Narrow" w:eastAsia="Arial Narrow" w:hAnsi="Arial Narrow" w:cs="Arial Narrow"/>
          <w:color w:val="000000"/>
          <w:sz w:val="22"/>
          <w:szCs w:val="22"/>
        </w:rPr>
        <w:t>, que dispone lo siguiente:</w:t>
      </w:r>
    </w:p>
    <w:p w14:paraId="5019E4C1" w14:textId="77777777" w:rsidR="00272497" w:rsidRPr="0090295E" w:rsidRDefault="00272497" w:rsidP="00272497">
      <w:pPr>
        <w:jc w:val="both"/>
        <w:rPr>
          <w:rFonts w:ascii="Arial Narrow" w:eastAsia="Arial Narrow" w:hAnsi="Arial Narrow" w:cs="Arial Narrow"/>
          <w:color w:val="000000"/>
          <w:sz w:val="22"/>
          <w:szCs w:val="22"/>
        </w:rPr>
      </w:pPr>
    </w:p>
    <w:p w14:paraId="0C699BC1" w14:textId="77777777" w:rsidR="00272497" w:rsidRPr="0090295E" w:rsidRDefault="00272497" w:rsidP="00272497">
      <w:pPr>
        <w:jc w:val="both"/>
        <w:rPr>
          <w:rFonts w:ascii="Arial Narrow" w:eastAsia="Arial Narrow" w:hAnsi="Arial Narrow" w:cs="Arial Narrow"/>
          <w:i/>
          <w:color w:val="000000"/>
          <w:sz w:val="22"/>
          <w:szCs w:val="22"/>
        </w:rPr>
      </w:pPr>
      <w:r w:rsidRPr="0090295E">
        <w:rPr>
          <w:rFonts w:ascii="Arial Narrow" w:eastAsia="Arial Narrow" w:hAnsi="Arial Narrow" w:cs="Arial Narrow"/>
          <w:color w:val="000000"/>
          <w:sz w:val="22"/>
          <w:szCs w:val="22"/>
        </w:rPr>
        <w:t xml:space="preserve">“(…) </w:t>
      </w:r>
      <w:r w:rsidRPr="0090295E">
        <w:rPr>
          <w:rFonts w:ascii="Arial Narrow" w:eastAsia="Arial Narrow" w:hAnsi="Arial Narrow" w:cs="Arial Narrow"/>
          <w:i/>
          <w:color w:val="000000"/>
          <w:sz w:val="22"/>
          <w:szCs w:val="22"/>
        </w:rPr>
        <w:t>Que las cuantías para contratar durante la vigencia fiscal 202</w:t>
      </w:r>
      <w:r w:rsidR="00C2002B">
        <w:rPr>
          <w:rFonts w:ascii="Arial Narrow" w:eastAsia="Arial Narrow" w:hAnsi="Arial Narrow" w:cs="Arial Narrow"/>
          <w:i/>
          <w:color w:val="000000"/>
          <w:sz w:val="22"/>
          <w:szCs w:val="22"/>
        </w:rPr>
        <w:t>5</w:t>
      </w:r>
      <w:r w:rsidRPr="0090295E">
        <w:rPr>
          <w:rFonts w:ascii="Arial Narrow" w:eastAsia="Arial Narrow" w:hAnsi="Arial Narrow" w:cs="Arial Narrow"/>
          <w:i/>
          <w:color w:val="000000"/>
          <w:sz w:val="22"/>
          <w:szCs w:val="22"/>
        </w:rPr>
        <w:t>, según presupuesto aprobado por el Concejo</w:t>
      </w:r>
      <w:r>
        <w:rPr>
          <w:rFonts w:ascii="Arial Narrow" w:eastAsia="Arial Narrow" w:hAnsi="Arial Narrow" w:cs="Arial Narrow"/>
          <w:i/>
          <w:color w:val="000000"/>
          <w:sz w:val="22"/>
          <w:szCs w:val="22"/>
        </w:rPr>
        <w:t xml:space="preserve"> Directivo del Imder Palmira</w:t>
      </w:r>
      <w:r w:rsidRPr="0090295E">
        <w:rPr>
          <w:rFonts w:ascii="Arial Narrow" w:eastAsia="Arial Narrow" w:hAnsi="Arial Narrow" w:cs="Arial Narrow"/>
          <w:i/>
          <w:color w:val="000000"/>
          <w:sz w:val="22"/>
          <w:szCs w:val="22"/>
        </w:rPr>
        <w:t xml:space="preserve">, mediante Acuerdo </w:t>
      </w:r>
      <w:r>
        <w:rPr>
          <w:rFonts w:ascii="Arial Narrow" w:eastAsia="Arial Narrow" w:hAnsi="Arial Narrow" w:cs="Arial Narrow"/>
          <w:i/>
          <w:color w:val="000000"/>
          <w:sz w:val="22"/>
          <w:szCs w:val="22"/>
        </w:rPr>
        <w:t>No.</w:t>
      </w:r>
      <w:r w:rsidR="00C2002B" w:rsidRPr="00C2002B">
        <w:rPr>
          <w:rFonts w:ascii="Arial Narrow" w:eastAsia="Arial Narrow" w:hAnsi="Arial Narrow" w:cs="Arial Narrow"/>
          <w:sz w:val="22"/>
          <w:szCs w:val="22"/>
        </w:rPr>
        <w:t xml:space="preserve"> </w:t>
      </w:r>
      <w:r w:rsidR="00237DF3">
        <w:rPr>
          <w:rFonts w:ascii="Arial Narrow" w:eastAsia="Arial Narrow" w:hAnsi="Arial Narrow" w:cs="Arial Narrow"/>
          <w:sz w:val="22"/>
          <w:szCs w:val="22"/>
        </w:rPr>
        <w:t>018</w:t>
      </w:r>
      <w:r w:rsidR="00125AE6" w:rsidRPr="00C2002B">
        <w:rPr>
          <w:rFonts w:ascii="Arial Narrow" w:eastAsia="Arial Narrow" w:hAnsi="Arial Narrow" w:cs="Arial Narrow"/>
          <w:sz w:val="22"/>
          <w:szCs w:val="22"/>
        </w:rPr>
        <w:t xml:space="preserve"> -</w:t>
      </w:r>
      <w:r w:rsidR="00C2002B" w:rsidRPr="00C2002B">
        <w:rPr>
          <w:rFonts w:ascii="Arial Narrow" w:eastAsia="Arial Narrow" w:hAnsi="Arial Narrow" w:cs="Arial Narrow"/>
          <w:sz w:val="22"/>
          <w:szCs w:val="22"/>
        </w:rPr>
        <w:t xml:space="preserve"> DE 23 DICIEMBRE </w:t>
      </w:r>
      <w:r w:rsidR="00C2002B">
        <w:rPr>
          <w:rFonts w:ascii="Arial Narrow" w:eastAsia="Arial Narrow" w:hAnsi="Arial Narrow" w:cs="Arial Narrow"/>
          <w:sz w:val="22"/>
          <w:szCs w:val="22"/>
        </w:rPr>
        <w:t>–</w:t>
      </w:r>
      <w:r w:rsidR="00C2002B" w:rsidRPr="00C2002B">
        <w:rPr>
          <w:rFonts w:ascii="Arial Narrow" w:eastAsia="Arial Narrow" w:hAnsi="Arial Narrow" w:cs="Arial Narrow"/>
          <w:sz w:val="22"/>
          <w:szCs w:val="22"/>
        </w:rPr>
        <w:t xml:space="preserve"> 2024</w:t>
      </w:r>
      <w:r w:rsidRPr="0090295E">
        <w:rPr>
          <w:rFonts w:ascii="Arial Narrow" w:eastAsia="Arial Narrow" w:hAnsi="Arial Narrow" w:cs="Arial Narrow"/>
          <w:i/>
          <w:color w:val="000000"/>
          <w:sz w:val="22"/>
          <w:szCs w:val="22"/>
        </w:rPr>
        <w:t>, y de conformidad con el artículo 2, literal b de la Ley 1150 de 2007, se determina de la siguiente manera: (...)</w:t>
      </w:r>
    </w:p>
    <w:p w14:paraId="4A88F435" w14:textId="77777777" w:rsidR="00272497" w:rsidRDefault="00272497" w:rsidP="00272497">
      <w:pPr>
        <w:jc w:val="both"/>
        <w:rPr>
          <w:rFonts w:ascii="Arial Narrow" w:eastAsia="Arial Narrow" w:hAnsi="Arial Narrow" w:cs="Arial Narrow"/>
          <w:i/>
          <w:color w:val="000000"/>
          <w:sz w:val="22"/>
          <w:szCs w:val="22"/>
        </w:rPr>
      </w:pPr>
    </w:p>
    <w:tbl>
      <w:tblPr>
        <w:tblStyle w:val="Tablaconcuadrcula"/>
        <w:tblW w:w="0" w:type="auto"/>
        <w:tblLook w:val="04A0" w:firstRow="1" w:lastRow="0" w:firstColumn="1" w:lastColumn="0" w:noHBand="0" w:noVBand="1"/>
      </w:tblPr>
      <w:tblGrid>
        <w:gridCol w:w="4697"/>
        <w:gridCol w:w="4697"/>
      </w:tblGrid>
      <w:tr w:rsidR="00272497" w14:paraId="77105BC2" w14:textId="77777777" w:rsidTr="000418D8">
        <w:tc>
          <w:tcPr>
            <w:tcW w:w="4697" w:type="dxa"/>
          </w:tcPr>
          <w:p w14:paraId="030D7ED5" w14:textId="77777777" w:rsidR="00272497" w:rsidRDefault="00272497" w:rsidP="000418D8">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Sala</w:t>
            </w:r>
            <w:r w:rsidR="00C2002B">
              <w:rPr>
                <w:rFonts w:ascii="Arial Narrow" w:eastAsia="Arial Narrow" w:hAnsi="Arial Narrow" w:cs="Arial Narrow"/>
                <w:i/>
                <w:color w:val="000000"/>
                <w:sz w:val="22"/>
                <w:szCs w:val="22"/>
              </w:rPr>
              <w:t>rio mínimo mensual Vigencia 2025</w:t>
            </w:r>
          </w:p>
        </w:tc>
        <w:tc>
          <w:tcPr>
            <w:tcW w:w="4697" w:type="dxa"/>
          </w:tcPr>
          <w:p w14:paraId="37C7623C" w14:textId="77777777" w:rsidR="00272497" w:rsidRPr="00125AE6" w:rsidRDefault="00272497" w:rsidP="00125AE6">
            <w:pPr>
              <w:jc w:val="right"/>
              <w:rPr>
                <w:rFonts w:ascii="Arial Narrow" w:eastAsia="Arial Narrow" w:hAnsi="Arial Narrow" w:cs="Arial Narrow"/>
                <w:i/>
                <w:color w:val="000000"/>
                <w:sz w:val="22"/>
                <w:szCs w:val="22"/>
              </w:rPr>
            </w:pPr>
            <w:r w:rsidRPr="00125AE6">
              <w:rPr>
                <w:rFonts w:ascii="Arial Narrow" w:eastAsia="Arial Narrow" w:hAnsi="Arial Narrow" w:cs="Arial Narrow"/>
                <w:i/>
                <w:color w:val="000000"/>
                <w:sz w:val="22"/>
                <w:szCs w:val="22"/>
              </w:rPr>
              <w:t>$</w:t>
            </w:r>
            <w:r w:rsidR="00125AE6" w:rsidRPr="00125AE6">
              <w:rPr>
                <w:rFonts w:ascii="Arial Narrow" w:eastAsia="Arial Narrow" w:hAnsi="Arial Narrow" w:cs="Arial Narrow"/>
                <w:i/>
                <w:color w:val="000000"/>
                <w:sz w:val="22"/>
                <w:szCs w:val="22"/>
              </w:rPr>
              <w:t>1.423.500</w:t>
            </w:r>
          </w:p>
        </w:tc>
      </w:tr>
      <w:tr w:rsidR="00272497" w14:paraId="4B082CE1" w14:textId="77777777" w:rsidTr="000418D8">
        <w:tc>
          <w:tcPr>
            <w:tcW w:w="4697" w:type="dxa"/>
          </w:tcPr>
          <w:p w14:paraId="499D08A7" w14:textId="77777777" w:rsidR="00272497" w:rsidRDefault="00272497" w:rsidP="000418D8">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 xml:space="preserve">Presupuesto total del </w:t>
            </w:r>
            <w:r w:rsidR="00BF327B">
              <w:rPr>
                <w:rFonts w:ascii="Arial Narrow" w:eastAsia="Arial Narrow" w:hAnsi="Arial Narrow" w:cs="Arial Narrow"/>
                <w:i/>
                <w:color w:val="000000"/>
                <w:sz w:val="22"/>
                <w:szCs w:val="22"/>
              </w:rPr>
              <w:t>Imder Palmira Vigencia 2025</w:t>
            </w:r>
          </w:p>
        </w:tc>
        <w:tc>
          <w:tcPr>
            <w:tcW w:w="4697" w:type="dxa"/>
          </w:tcPr>
          <w:p w14:paraId="2861CD28" w14:textId="77777777" w:rsidR="00272497" w:rsidRDefault="00272497" w:rsidP="00125AE6">
            <w:pPr>
              <w:jc w:val="right"/>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w:t>
            </w:r>
            <w:r w:rsidR="00125AE6" w:rsidRPr="00125AE6">
              <w:rPr>
                <w:rFonts w:ascii="Arial Narrow" w:eastAsia="Arial Narrow" w:hAnsi="Arial Narrow" w:cs="Arial Narrow"/>
                <w:i/>
                <w:color w:val="000000"/>
                <w:sz w:val="22"/>
                <w:szCs w:val="22"/>
              </w:rPr>
              <w:t>$11.626.448.284,80</w:t>
            </w:r>
          </w:p>
        </w:tc>
      </w:tr>
      <w:tr w:rsidR="00272497" w14:paraId="0C0977B6" w14:textId="77777777" w:rsidTr="000418D8">
        <w:tc>
          <w:tcPr>
            <w:tcW w:w="4697" w:type="dxa"/>
          </w:tcPr>
          <w:p w14:paraId="13AE9A2B" w14:textId="77777777" w:rsidR="00272497" w:rsidRDefault="00272497" w:rsidP="000418D8">
            <w:pPr>
              <w:jc w:val="both"/>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Presupuesto total del Imder Palmira representados en SMMLV</w:t>
            </w:r>
          </w:p>
        </w:tc>
        <w:tc>
          <w:tcPr>
            <w:tcW w:w="4697" w:type="dxa"/>
          </w:tcPr>
          <w:p w14:paraId="2C5D22B6" w14:textId="77777777" w:rsidR="00272497" w:rsidRDefault="00237DF3" w:rsidP="000418D8">
            <w:pPr>
              <w:jc w:val="right"/>
              <w:rPr>
                <w:rFonts w:ascii="Arial Narrow" w:eastAsia="Arial Narrow" w:hAnsi="Arial Narrow" w:cs="Arial Narrow"/>
                <w:i/>
                <w:color w:val="000000"/>
                <w:sz w:val="22"/>
                <w:szCs w:val="22"/>
              </w:rPr>
            </w:pPr>
            <w:r>
              <w:rPr>
                <w:rFonts w:ascii="Arial Narrow" w:eastAsia="Arial Narrow" w:hAnsi="Arial Narrow" w:cs="Arial Narrow"/>
                <w:i/>
                <w:color w:val="000000"/>
                <w:sz w:val="22"/>
                <w:szCs w:val="22"/>
              </w:rPr>
              <w:t>8.</w:t>
            </w:r>
            <w:r w:rsidR="00272497">
              <w:rPr>
                <w:rFonts w:ascii="Arial Narrow" w:eastAsia="Arial Narrow" w:hAnsi="Arial Narrow" w:cs="Arial Narrow"/>
                <w:i/>
                <w:color w:val="000000"/>
                <w:sz w:val="22"/>
                <w:szCs w:val="22"/>
              </w:rPr>
              <w:t>1</w:t>
            </w:r>
            <w:r>
              <w:rPr>
                <w:rFonts w:ascii="Arial Narrow" w:eastAsia="Arial Narrow" w:hAnsi="Arial Narrow" w:cs="Arial Narrow"/>
                <w:i/>
                <w:color w:val="000000"/>
                <w:sz w:val="22"/>
                <w:szCs w:val="22"/>
              </w:rPr>
              <w:t>68</w:t>
            </w:r>
          </w:p>
        </w:tc>
      </w:tr>
    </w:tbl>
    <w:p w14:paraId="6242418E" w14:textId="77777777" w:rsidR="00272497" w:rsidRDefault="00272497" w:rsidP="00272497">
      <w:pPr>
        <w:jc w:val="both"/>
        <w:rPr>
          <w:rFonts w:ascii="Arial Narrow" w:eastAsia="Arial Narrow" w:hAnsi="Arial Narrow" w:cs="Arial Narrow"/>
          <w:i/>
          <w:color w:val="000000"/>
          <w:sz w:val="22"/>
          <w:szCs w:val="22"/>
        </w:rPr>
      </w:pPr>
    </w:p>
    <w:p w14:paraId="22D9C685" w14:textId="77777777" w:rsidR="00272497" w:rsidRPr="0090295E" w:rsidRDefault="00272497" w:rsidP="00272497">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De conformidad con el inciso 4 del literal b </w:t>
      </w:r>
      <w:r>
        <w:rPr>
          <w:rFonts w:ascii="Arial Narrow" w:eastAsia="Arial Narrow" w:hAnsi="Arial Narrow" w:cs="Arial Narrow"/>
          <w:i/>
          <w:color w:val="000000"/>
          <w:sz w:val="22"/>
          <w:szCs w:val="22"/>
        </w:rPr>
        <w:t xml:space="preserve">y c </w:t>
      </w:r>
      <w:r w:rsidRPr="0090295E">
        <w:rPr>
          <w:rFonts w:ascii="Arial Narrow" w:eastAsia="Arial Narrow" w:hAnsi="Arial Narrow" w:cs="Arial Narrow"/>
          <w:i/>
          <w:color w:val="000000"/>
          <w:sz w:val="22"/>
          <w:szCs w:val="22"/>
        </w:rPr>
        <w:t xml:space="preserve">del artículo 2 de la Ley 1150 de 2007, el presupuesto anual del </w:t>
      </w:r>
      <w:r>
        <w:rPr>
          <w:rFonts w:ascii="Arial Narrow" w:eastAsia="Arial Narrow" w:hAnsi="Arial Narrow" w:cs="Arial Narrow"/>
          <w:i/>
          <w:color w:val="000000"/>
          <w:sz w:val="22"/>
          <w:szCs w:val="22"/>
        </w:rPr>
        <w:t xml:space="preserve">IMDER PALMIRA </w:t>
      </w:r>
      <w:r w:rsidRPr="0090295E">
        <w:rPr>
          <w:rFonts w:ascii="Arial Narrow" w:eastAsia="Arial Narrow" w:hAnsi="Arial Narrow" w:cs="Arial Narrow"/>
          <w:i/>
          <w:color w:val="000000"/>
          <w:sz w:val="22"/>
          <w:szCs w:val="22"/>
        </w:rPr>
        <w:t xml:space="preserve">se encuentra en el rango descrito </w:t>
      </w:r>
      <w:r>
        <w:rPr>
          <w:rFonts w:ascii="Arial Narrow" w:eastAsia="Arial Narrow" w:hAnsi="Arial Narrow" w:cs="Arial Narrow"/>
          <w:i/>
          <w:color w:val="000000"/>
          <w:sz w:val="22"/>
          <w:szCs w:val="22"/>
        </w:rPr>
        <w:t>superior de 0 SMMLV e inferior a 120.000 SMMLV</w:t>
      </w:r>
      <w:r w:rsidRPr="0090295E">
        <w:rPr>
          <w:rFonts w:ascii="Arial Narrow" w:eastAsia="Arial Narrow" w:hAnsi="Arial Narrow" w:cs="Arial Narrow"/>
          <w:i/>
          <w:color w:val="000000"/>
          <w:sz w:val="22"/>
          <w:szCs w:val="22"/>
        </w:rPr>
        <w:t xml:space="preserve">, estableciéndose las cuantías así: </w:t>
      </w:r>
    </w:p>
    <w:p w14:paraId="17A19F4E" w14:textId="77777777" w:rsidR="00272497" w:rsidRPr="0090295E" w:rsidRDefault="00272497" w:rsidP="00272497">
      <w:pPr>
        <w:jc w:val="both"/>
        <w:rPr>
          <w:rFonts w:ascii="Arial Narrow" w:eastAsia="Arial Narrow" w:hAnsi="Arial Narrow" w:cs="Arial Narrow"/>
          <w:i/>
          <w:color w:val="000000"/>
          <w:sz w:val="22"/>
          <w:szCs w:val="22"/>
        </w:rPr>
      </w:pPr>
    </w:p>
    <w:p w14:paraId="2E6935A6" w14:textId="77777777" w:rsidR="00272497" w:rsidRPr="0090295E" w:rsidRDefault="00272497" w:rsidP="00272497">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LICITACIÓN </w:t>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t xml:space="preserve">&gt; A </w:t>
      </w:r>
      <w:r>
        <w:rPr>
          <w:rFonts w:ascii="Arial Narrow" w:eastAsia="Arial Narrow" w:hAnsi="Arial Narrow" w:cs="Arial Narrow"/>
          <w:i/>
          <w:color w:val="000000"/>
          <w:sz w:val="22"/>
          <w:szCs w:val="22"/>
        </w:rPr>
        <w:t>28</w:t>
      </w:r>
      <w:r w:rsidRPr="0090295E">
        <w:rPr>
          <w:rFonts w:ascii="Arial Narrow" w:eastAsia="Arial Narrow" w:hAnsi="Arial Narrow" w:cs="Arial Narrow"/>
          <w:i/>
          <w:color w:val="000000"/>
          <w:sz w:val="22"/>
          <w:szCs w:val="22"/>
        </w:rPr>
        <w:t>0 SMLMV</w:t>
      </w:r>
      <w:r>
        <w:rPr>
          <w:rFonts w:ascii="Arial Narrow" w:eastAsia="Arial Narrow" w:hAnsi="Arial Narrow" w:cs="Arial Narrow"/>
          <w:i/>
          <w:color w:val="000000"/>
          <w:sz w:val="22"/>
          <w:szCs w:val="22"/>
        </w:rPr>
        <w:t xml:space="preserve"> =</w:t>
      </w:r>
      <w:r w:rsidRPr="0090295E">
        <w:rPr>
          <w:rFonts w:ascii="Arial Narrow" w:eastAsia="Arial Narrow" w:hAnsi="Arial Narrow" w:cs="Arial Narrow"/>
          <w:i/>
          <w:color w:val="000000"/>
          <w:sz w:val="22"/>
          <w:szCs w:val="22"/>
        </w:rPr>
        <w:t xml:space="preserve"> $ </w:t>
      </w:r>
      <w:r w:rsidR="00125AE6">
        <w:rPr>
          <w:rFonts w:ascii="Arial Narrow" w:eastAsia="Arial Narrow" w:hAnsi="Arial Narrow" w:cs="Arial Narrow"/>
          <w:i/>
          <w:color w:val="000000"/>
          <w:sz w:val="22"/>
          <w:szCs w:val="22"/>
        </w:rPr>
        <w:t>398.580</w:t>
      </w:r>
      <w:r w:rsidRPr="0090295E">
        <w:rPr>
          <w:rFonts w:ascii="Arial Narrow" w:eastAsia="Arial Narrow" w:hAnsi="Arial Narrow" w:cs="Arial Narrow"/>
          <w:i/>
          <w:color w:val="000000"/>
          <w:sz w:val="22"/>
          <w:szCs w:val="22"/>
        </w:rPr>
        <w:t xml:space="preserve">.001 </w:t>
      </w:r>
    </w:p>
    <w:p w14:paraId="153BF1A1" w14:textId="77777777" w:rsidR="00272497" w:rsidRPr="0090295E" w:rsidRDefault="00272497" w:rsidP="00272497">
      <w:pPr>
        <w:jc w:val="both"/>
        <w:rPr>
          <w:rFonts w:ascii="Arial Narrow" w:eastAsia="Arial Narrow" w:hAnsi="Arial Narrow" w:cs="Arial Narrow"/>
          <w:i/>
          <w:color w:val="000000"/>
          <w:sz w:val="22"/>
          <w:szCs w:val="22"/>
        </w:rPr>
      </w:pPr>
    </w:p>
    <w:p w14:paraId="37B17C8A" w14:textId="77777777" w:rsidR="00272497" w:rsidRPr="0090295E" w:rsidRDefault="00272497" w:rsidP="00272497">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 xml:space="preserve">MENOR CUANTÍA </w:t>
      </w:r>
      <w:r w:rsidRPr="0090295E">
        <w:rPr>
          <w:rFonts w:ascii="Arial Narrow" w:eastAsia="Arial Narrow" w:hAnsi="Arial Narrow" w:cs="Arial Narrow"/>
          <w:i/>
          <w:color w:val="000000"/>
          <w:sz w:val="22"/>
          <w:szCs w:val="22"/>
        </w:rPr>
        <w:tab/>
      </w:r>
      <w:r w:rsidRPr="0090295E">
        <w:rPr>
          <w:rFonts w:ascii="Arial Narrow" w:eastAsia="Arial Narrow" w:hAnsi="Arial Narrow" w:cs="Arial Narrow"/>
          <w:i/>
          <w:color w:val="000000"/>
          <w:sz w:val="22"/>
          <w:szCs w:val="22"/>
        </w:rPr>
        <w:tab/>
        <w:t xml:space="preserve">HASTA </w:t>
      </w:r>
      <w:r>
        <w:rPr>
          <w:rFonts w:ascii="Arial Narrow" w:eastAsia="Arial Narrow" w:hAnsi="Arial Narrow" w:cs="Arial Narrow"/>
          <w:i/>
          <w:color w:val="000000"/>
          <w:sz w:val="22"/>
          <w:szCs w:val="22"/>
        </w:rPr>
        <w:t>280</w:t>
      </w:r>
      <w:r w:rsidRPr="0090295E">
        <w:rPr>
          <w:rFonts w:ascii="Arial Narrow" w:eastAsia="Arial Narrow" w:hAnsi="Arial Narrow" w:cs="Arial Narrow"/>
          <w:i/>
          <w:color w:val="000000"/>
          <w:sz w:val="22"/>
          <w:szCs w:val="22"/>
        </w:rPr>
        <w:t xml:space="preserve"> SMLMV = $ </w:t>
      </w:r>
      <w:r w:rsidR="00125AE6">
        <w:rPr>
          <w:rFonts w:ascii="Arial Narrow" w:eastAsia="Arial Narrow" w:hAnsi="Arial Narrow" w:cs="Arial Narrow"/>
          <w:i/>
          <w:color w:val="000000"/>
          <w:sz w:val="22"/>
          <w:szCs w:val="22"/>
        </w:rPr>
        <w:t>398.580.001</w:t>
      </w:r>
      <w:r w:rsidRPr="0090295E">
        <w:rPr>
          <w:rFonts w:ascii="Arial Narrow" w:eastAsia="Arial Narrow" w:hAnsi="Arial Narrow" w:cs="Arial Narrow"/>
          <w:i/>
          <w:color w:val="000000"/>
          <w:sz w:val="22"/>
          <w:szCs w:val="22"/>
        </w:rPr>
        <w:t xml:space="preserve"> </w:t>
      </w:r>
    </w:p>
    <w:p w14:paraId="2F0385D0" w14:textId="77777777" w:rsidR="00272497" w:rsidRPr="0090295E" w:rsidRDefault="00272497" w:rsidP="00272497">
      <w:pPr>
        <w:jc w:val="both"/>
        <w:rPr>
          <w:rFonts w:ascii="Arial Narrow" w:eastAsia="Arial Narrow" w:hAnsi="Arial Narrow" w:cs="Arial Narrow"/>
          <w:i/>
          <w:color w:val="000000"/>
          <w:sz w:val="22"/>
          <w:szCs w:val="22"/>
        </w:rPr>
      </w:pPr>
    </w:p>
    <w:p w14:paraId="35314193" w14:textId="77777777" w:rsidR="00272497" w:rsidRPr="0090295E" w:rsidRDefault="00272497" w:rsidP="00272497">
      <w:pP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MINIMA CUANTIA (INFERIOR AL 10% DE A MENOR CUANTÍA) &lt;=</w:t>
      </w:r>
      <w:r>
        <w:rPr>
          <w:rFonts w:ascii="Arial Narrow" w:eastAsia="Arial Narrow" w:hAnsi="Arial Narrow" w:cs="Arial Narrow"/>
          <w:i/>
          <w:color w:val="000000"/>
          <w:sz w:val="22"/>
          <w:szCs w:val="22"/>
        </w:rPr>
        <w:t>28</w:t>
      </w:r>
      <w:r w:rsidRPr="0090295E">
        <w:rPr>
          <w:rFonts w:ascii="Arial Narrow" w:eastAsia="Arial Narrow" w:hAnsi="Arial Narrow" w:cs="Arial Narrow"/>
          <w:i/>
          <w:color w:val="000000"/>
          <w:sz w:val="22"/>
          <w:szCs w:val="22"/>
        </w:rPr>
        <w:t xml:space="preserve"> SMLMV</w:t>
      </w:r>
      <w:r>
        <w:rPr>
          <w:rFonts w:ascii="Arial Narrow" w:eastAsia="Arial Narrow" w:hAnsi="Arial Narrow" w:cs="Arial Narrow"/>
          <w:i/>
          <w:color w:val="000000"/>
          <w:sz w:val="22"/>
          <w:szCs w:val="22"/>
        </w:rPr>
        <w:t xml:space="preserve"> </w:t>
      </w:r>
      <w:r w:rsidRPr="0090295E">
        <w:rPr>
          <w:rFonts w:ascii="Arial Narrow" w:eastAsia="Arial Narrow" w:hAnsi="Arial Narrow" w:cs="Arial Narrow"/>
          <w:i/>
          <w:color w:val="000000"/>
          <w:sz w:val="22"/>
          <w:szCs w:val="22"/>
        </w:rPr>
        <w:t xml:space="preserve">= </w:t>
      </w:r>
      <w:r w:rsidRPr="0090295E">
        <w:rPr>
          <w:rFonts w:ascii="Arial Narrow" w:eastAsia="Arial Narrow" w:hAnsi="Arial Narrow" w:cs="Arial Narrow"/>
          <w:i/>
          <w:sz w:val="22"/>
          <w:szCs w:val="22"/>
        </w:rPr>
        <w:t>$</w:t>
      </w:r>
      <w:r w:rsidR="00125AE6">
        <w:rPr>
          <w:rFonts w:ascii="Arial Narrow" w:eastAsia="Arial Narrow" w:hAnsi="Arial Narrow" w:cs="Arial Narrow"/>
          <w:i/>
          <w:sz w:val="22"/>
          <w:szCs w:val="22"/>
        </w:rPr>
        <w:t>39.858</w:t>
      </w:r>
      <w:r w:rsidRPr="0090295E">
        <w:rPr>
          <w:rFonts w:ascii="Arial Narrow" w:eastAsia="Arial Narrow" w:hAnsi="Arial Narrow" w:cs="Arial Narrow"/>
          <w:i/>
          <w:sz w:val="22"/>
          <w:szCs w:val="22"/>
        </w:rPr>
        <w:t>.000</w:t>
      </w:r>
      <w:r w:rsidRPr="0090295E">
        <w:rPr>
          <w:rFonts w:ascii="Arial Narrow" w:eastAsia="Arial Narrow" w:hAnsi="Arial Narrow" w:cs="Arial Narrow"/>
          <w:i/>
          <w:color w:val="000000"/>
          <w:sz w:val="22"/>
          <w:szCs w:val="22"/>
        </w:rPr>
        <w:t xml:space="preserve"> (...)</w:t>
      </w:r>
      <w:r w:rsidRPr="0090295E">
        <w:rPr>
          <w:rFonts w:ascii="Arial Narrow" w:eastAsia="Arial Narrow" w:hAnsi="Arial Narrow" w:cs="Arial Narrow"/>
          <w:color w:val="000000"/>
          <w:sz w:val="22"/>
          <w:szCs w:val="22"/>
        </w:rPr>
        <w:t>”.</w:t>
      </w:r>
    </w:p>
    <w:p w14:paraId="3DAD630B" w14:textId="77777777" w:rsidR="00272497" w:rsidRPr="0090295E" w:rsidRDefault="00272497" w:rsidP="00272497">
      <w:pPr>
        <w:jc w:val="both"/>
        <w:rPr>
          <w:rFonts w:ascii="Arial Narrow" w:eastAsia="Arial Narrow" w:hAnsi="Arial Narrow" w:cs="Arial Narrow"/>
          <w:color w:val="000000"/>
          <w:sz w:val="22"/>
          <w:szCs w:val="22"/>
        </w:rPr>
      </w:pPr>
    </w:p>
    <w:p w14:paraId="3FBD7124" w14:textId="77777777" w:rsidR="00272497" w:rsidRPr="0090295E" w:rsidRDefault="00272497" w:rsidP="00272497">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Lo expuesto anteriormente, en virtud de que la escogencia de la modalidad en particular se realizó en concordancia con el análisis del sector anexado al presente documento, donde se viabiliz</w:t>
      </w:r>
      <w:r w:rsidRPr="0090295E">
        <w:rPr>
          <w:rFonts w:ascii="Arial Narrow" w:eastAsia="Arial Narrow" w:hAnsi="Arial Narrow" w:cs="Arial Narrow"/>
          <w:sz w:val="22"/>
          <w:szCs w:val="22"/>
        </w:rPr>
        <w:t>ó</w:t>
      </w:r>
      <w:r w:rsidRPr="0090295E">
        <w:rPr>
          <w:rFonts w:ascii="Arial Narrow" w:eastAsia="Arial Narrow" w:hAnsi="Arial Narrow" w:cs="Arial Narrow"/>
          <w:color w:val="000000"/>
          <w:sz w:val="22"/>
          <w:szCs w:val="22"/>
        </w:rPr>
        <w:t xml:space="preserve"> que la contratación no excede el valor del 10% por ciento de la menor cuantía de la entidad, conforme a lo establecido en el Artículo 2.2.1.2.1.5.1., del Decreto 1082 de 2015 y sus normas concordantes.</w:t>
      </w:r>
    </w:p>
    <w:p w14:paraId="61AA4B3E" w14:textId="77777777" w:rsidR="003D40DC" w:rsidRDefault="003D40DC" w:rsidP="00272497">
      <w:pPr>
        <w:jc w:val="both"/>
        <w:rPr>
          <w:rFonts w:ascii="Arial Narrow" w:eastAsia="Arial Narrow" w:hAnsi="Arial Narrow" w:cs="Arial Narrow"/>
          <w:color w:val="FF0000"/>
          <w:sz w:val="22"/>
          <w:szCs w:val="22"/>
        </w:rPr>
      </w:pPr>
    </w:p>
    <w:p w14:paraId="5D156935" w14:textId="77777777" w:rsidR="00080524" w:rsidRPr="0090295E" w:rsidRDefault="00080524" w:rsidP="00080524">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Así mismo de conformidad con el análisis del sector realizado para esta contratación se tiene como conclusión lo siguiente:</w:t>
      </w:r>
    </w:p>
    <w:p w14:paraId="1971EE5F" w14:textId="77777777" w:rsidR="00080524" w:rsidRDefault="00080524" w:rsidP="00080524">
      <w:pPr>
        <w:jc w:val="both"/>
        <w:rPr>
          <w:rFonts w:ascii="Arial Narrow" w:eastAsia="Arial Narrow" w:hAnsi="Arial Narrow" w:cs="Arial Narrow"/>
          <w:color w:val="000000"/>
          <w:sz w:val="22"/>
          <w:szCs w:val="22"/>
        </w:rPr>
      </w:pPr>
    </w:p>
    <w:p w14:paraId="42D27D5E" w14:textId="77777777" w:rsidR="00080524" w:rsidRPr="00A00D53" w:rsidRDefault="00080524" w:rsidP="00080524">
      <w:pPr>
        <w:pBdr>
          <w:top w:val="nil"/>
          <w:left w:val="nil"/>
          <w:bottom w:val="nil"/>
          <w:right w:val="nil"/>
          <w:between w:val="nil"/>
        </w:pBdr>
        <w:jc w:val="both"/>
        <w:rPr>
          <w:rFonts w:ascii="Arial Narrow" w:eastAsia="Arial Narrow" w:hAnsi="Arial Narrow" w:cs="Arial Narrow"/>
          <w:i/>
          <w:color w:val="000000"/>
        </w:rPr>
      </w:pPr>
      <w:r w:rsidRPr="00A00D53">
        <w:rPr>
          <w:rFonts w:ascii="Arial Narrow" w:eastAsia="Arial Narrow" w:hAnsi="Arial Narrow" w:cs="Arial Narrow"/>
          <w:i/>
          <w:color w:val="000000"/>
        </w:rPr>
        <w:t>“1. Modalidad de selección: Por ser el valor del presupuesto inferior al 10% de la menor cuantía de la entidad se requiere adelantar un proceso de MINIMA CUANTÍA.</w:t>
      </w:r>
    </w:p>
    <w:p w14:paraId="2020443C" w14:textId="77777777" w:rsidR="00080524" w:rsidRPr="00A00D53" w:rsidRDefault="00080524" w:rsidP="00080524">
      <w:pPr>
        <w:numPr>
          <w:ilvl w:val="0"/>
          <w:numId w:val="44"/>
        </w:numPr>
        <w:pBdr>
          <w:top w:val="nil"/>
          <w:left w:val="nil"/>
          <w:bottom w:val="nil"/>
          <w:right w:val="nil"/>
          <w:between w:val="nil"/>
        </w:pBdr>
        <w:jc w:val="both"/>
        <w:rPr>
          <w:rFonts w:ascii="Arial Narrow" w:eastAsia="Arial Narrow" w:hAnsi="Arial Narrow" w:cs="Arial Narrow"/>
          <w:i/>
          <w:color w:val="000000"/>
        </w:rPr>
      </w:pPr>
      <w:r w:rsidRPr="00A00D53">
        <w:rPr>
          <w:rFonts w:ascii="Arial Narrow" w:eastAsia="Arial Narrow" w:hAnsi="Arial Narrow" w:cs="Arial Narrow"/>
          <w:i/>
          <w:color w:val="000000"/>
        </w:rPr>
        <w:t>Conforme a lo ordenado por el artículo 2.2.1.2.1.2.9 del Decreto 1082 de 2015 una vez revisada la página de Colombia Compra Eficiente – Tienda Virtual, se encuentra que existe un AMP vigente para la adquisición de combustible, pero la entidad no se acoge al mismo, teniendo en cuenta lo siguiente:</w:t>
      </w:r>
    </w:p>
    <w:p w14:paraId="10E67769" w14:textId="77777777" w:rsidR="00080524" w:rsidRPr="00A00D53" w:rsidRDefault="00080524" w:rsidP="00080524">
      <w:pPr>
        <w:pStyle w:val="Prrafodelista"/>
        <w:numPr>
          <w:ilvl w:val="0"/>
          <w:numId w:val="45"/>
        </w:numPr>
        <w:pBdr>
          <w:top w:val="nil"/>
          <w:left w:val="nil"/>
          <w:bottom w:val="nil"/>
          <w:right w:val="nil"/>
          <w:between w:val="nil"/>
        </w:pBdr>
        <w:suppressAutoHyphens w:val="0"/>
        <w:contextualSpacing/>
        <w:jc w:val="both"/>
        <w:rPr>
          <w:rFonts w:ascii="Arial Narrow" w:eastAsia="Arial Narrow" w:hAnsi="Arial Narrow" w:cs="Arial Narrow"/>
          <w:i/>
          <w:color w:val="000000"/>
        </w:rPr>
      </w:pPr>
      <w:r w:rsidRPr="00A00D53">
        <w:rPr>
          <w:rFonts w:ascii="Arial Narrow" w:eastAsia="Arial Narrow" w:hAnsi="Arial Narrow" w:cs="Arial Narrow"/>
          <w:i/>
          <w:color w:val="000000"/>
        </w:rPr>
        <w:t>El presupuesto asignado para la compra de los bienes requeridos, no supera el 10% del presupuesto de la menor cuantía de la entidad, y dado que no hay concurrencia de modalidades de selección, no se tiene en cuenta el objeto sino sólo el valor que se pretende contratar, el cual es inferior a la menor cuantía.</w:t>
      </w:r>
    </w:p>
    <w:p w14:paraId="747FA0CD" w14:textId="77777777" w:rsidR="00080524" w:rsidRPr="00A00D53" w:rsidRDefault="00080524" w:rsidP="00080524">
      <w:pPr>
        <w:pStyle w:val="Prrafodelista"/>
        <w:numPr>
          <w:ilvl w:val="0"/>
          <w:numId w:val="45"/>
        </w:numPr>
        <w:pBdr>
          <w:top w:val="nil"/>
          <w:left w:val="nil"/>
          <w:bottom w:val="nil"/>
          <w:right w:val="nil"/>
          <w:between w:val="nil"/>
        </w:pBdr>
        <w:suppressAutoHyphens w:val="0"/>
        <w:contextualSpacing/>
        <w:jc w:val="both"/>
        <w:rPr>
          <w:rFonts w:ascii="Arial Narrow" w:eastAsia="Arial Narrow" w:hAnsi="Arial Narrow" w:cs="Arial Narrow"/>
          <w:i/>
          <w:color w:val="000000"/>
        </w:rPr>
      </w:pPr>
      <w:r w:rsidRPr="00A00D53">
        <w:rPr>
          <w:rFonts w:ascii="Arial Narrow" w:eastAsia="Arial Narrow" w:hAnsi="Arial Narrow" w:cs="Arial Narrow"/>
          <w:i/>
          <w:color w:val="000000"/>
        </w:rPr>
        <w:t xml:space="preserve">En virtud de la nueva regulación establecida por el artículo 30 de la Ley 2069 de 2020 y reglamentada por el Decreto 1860 de 2021, se verificó que el acuerdo CCE-326-AMP-2022 es exclusivo para el suministro de combustible y no tiene en cuenta en su </w:t>
      </w:r>
      <w:proofErr w:type="spellStart"/>
      <w:r w:rsidRPr="00A00D53">
        <w:rPr>
          <w:rFonts w:ascii="Arial Narrow" w:eastAsia="Arial Narrow" w:hAnsi="Arial Narrow" w:cs="Arial Narrow"/>
          <w:i/>
          <w:color w:val="000000"/>
        </w:rPr>
        <w:t>catalogo</w:t>
      </w:r>
      <w:proofErr w:type="spellEnd"/>
      <w:r w:rsidRPr="00A00D53">
        <w:rPr>
          <w:rFonts w:ascii="Arial Narrow" w:eastAsia="Arial Narrow" w:hAnsi="Arial Narrow" w:cs="Arial Narrow"/>
          <w:i/>
          <w:color w:val="000000"/>
        </w:rPr>
        <w:t xml:space="preserve"> elementos que hagan referencia a las grasa y lubricantes, así mismo no se evidenció en el momento de la consulta que exista un catálogo en el AMP de Grandes Superficies que registre el combustible (gasolina).”</w:t>
      </w:r>
    </w:p>
    <w:p w14:paraId="5F48D860" w14:textId="77777777" w:rsidR="00080524" w:rsidRDefault="00080524" w:rsidP="00080524">
      <w:pPr>
        <w:jc w:val="both"/>
        <w:rPr>
          <w:rFonts w:ascii="Arial Narrow" w:eastAsia="Arial Narrow" w:hAnsi="Arial Narrow" w:cs="Arial Narrow"/>
          <w:color w:val="000000"/>
          <w:sz w:val="22"/>
          <w:szCs w:val="22"/>
        </w:rPr>
      </w:pPr>
    </w:p>
    <w:p w14:paraId="08A1B71E" w14:textId="77777777" w:rsidR="00080524" w:rsidRPr="0090295E" w:rsidRDefault="00080524" w:rsidP="00080524">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Ahora bien</w:t>
      </w:r>
      <w:r>
        <w:rPr>
          <w:rFonts w:ascii="Arial Narrow" w:eastAsia="Arial Narrow" w:hAnsi="Arial Narrow" w:cs="Arial Narrow"/>
          <w:color w:val="000000"/>
          <w:sz w:val="22"/>
          <w:szCs w:val="22"/>
        </w:rPr>
        <w:t>, en el mismo estudio del sector se señala que</w:t>
      </w:r>
      <w:r w:rsidRPr="0090295E">
        <w:rPr>
          <w:rFonts w:ascii="Arial Narrow" w:eastAsia="Arial Narrow" w:hAnsi="Arial Narrow" w:cs="Arial Narrow"/>
          <w:color w:val="000000"/>
          <w:sz w:val="22"/>
          <w:szCs w:val="22"/>
        </w:rPr>
        <w:t xml:space="preserve"> de acuerdo con el análisis de la demanda, se observa un amplio número de procesos adelantados por la modalidad de</w:t>
      </w:r>
      <w:r>
        <w:rPr>
          <w:rFonts w:ascii="Arial Narrow" w:eastAsia="Arial Narrow" w:hAnsi="Arial Narrow" w:cs="Arial Narrow"/>
          <w:color w:val="000000"/>
          <w:sz w:val="22"/>
          <w:szCs w:val="22"/>
        </w:rPr>
        <w:t xml:space="preserve"> </w:t>
      </w:r>
      <w:r w:rsidRPr="0090295E">
        <w:rPr>
          <w:rFonts w:ascii="Arial Narrow" w:eastAsia="Arial Narrow" w:hAnsi="Arial Narrow" w:cs="Arial Narrow"/>
          <w:color w:val="000000"/>
          <w:sz w:val="22"/>
          <w:szCs w:val="22"/>
        </w:rPr>
        <w:t xml:space="preserve">Mínima Cuantía, así mismo esta modalidad es la que </w:t>
      </w:r>
      <w:r w:rsidRPr="0090295E">
        <w:rPr>
          <w:rFonts w:ascii="Arial Narrow" w:eastAsia="Arial Narrow" w:hAnsi="Arial Narrow" w:cs="Arial Narrow"/>
          <w:color w:val="000000"/>
          <w:sz w:val="22"/>
          <w:szCs w:val="22"/>
        </w:rPr>
        <w:lastRenderedPageBreak/>
        <w:t xml:space="preserve">más se ajusta al PROCEDIMIENTO DE SELECCIÓN PARA LA CELEBRACIÓN DE CONTRATOS PARA LA ADQUISICIÓN DE BIENES, SERVICIOS Y OBRAS CUYO VALOR NO EXCEDA EL DIEZ POR CIENTO (10%) DE LA MENOR CUANTÍA EN LA ENTIDAD CONTRATANTE, cuyas reglas se determinan exclusivamente en el Artículo 94 de la Ley 1474 de 2011, Ley 80 de 1993, el Artículo 30 de la ley 2069 de 2020,  Ley 1150 de 2007, Artículo 2, Numeral 5, Artículo 2.2.1.2.1.5.1 y 2.2.1.2.1.5.2. del   Decreto 1082 de 2015, y lo establecido en la Guía para la Elaboración de Estudios del Sector G-EES-02 emitida por Colombia Compra Eficiente el 24 de junio de 2022, teniendo en cuenta el objeto a contratar, por no exceder el 10% de la menor cuantía de la entidad estatal, la selección del contratista se realizará mediante proceso de mínima cuantía, independientemente de su objeto, garantizando la selección objetiva de la oferta más favorable para la Entidad. </w:t>
      </w:r>
    </w:p>
    <w:p w14:paraId="3EFA9E04" w14:textId="77777777" w:rsidR="00080524" w:rsidRPr="001A3A8B" w:rsidRDefault="00080524" w:rsidP="00272497">
      <w:pPr>
        <w:jc w:val="both"/>
        <w:rPr>
          <w:rFonts w:ascii="Arial Narrow" w:eastAsia="Arial Narrow" w:hAnsi="Arial Narrow" w:cs="Arial Narrow"/>
          <w:color w:val="FF0000"/>
          <w:sz w:val="22"/>
          <w:szCs w:val="22"/>
        </w:rPr>
      </w:pPr>
    </w:p>
    <w:p w14:paraId="2F8CC80F" w14:textId="77777777" w:rsidR="003D40DC" w:rsidRPr="001A3A8B" w:rsidRDefault="00FB10D5">
      <w:pPr>
        <w:numPr>
          <w:ilvl w:val="1"/>
          <w:numId w:val="9"/>
        </w:numPr>
        <w:pBdr>
          <w:top w:val="nil"/>
          <w:left w:val="nil"/>
          <w:bottom w:val="nil"/>
          <w:right w:val="nil"/>
          <w:between w:val="nil"/>
        </w:pBdr>
        <w:tabs>
          <w:tab w:val="left" w:pos="360"/>
        </w:tabs>
        <w:jc w:val="both"/>
        <w:rPr>
          <w:rFonts w:ascii="Arial Narrow" w:eastAsia="Arial Narrow" w:hAnsi="Arial Narrow" w:cs="Arial Narrow"/>
          <w:b/>
          <w:color w:val="000000"/>
          <w:sz w:val="22"/>
          <w:szCs w:val="22"/>
        </w:rPr>
      </w:pPr>
      <w:bookmarkStart w:id="0" w:name="_heading=h.gjdgxs" w:colFirst="0" w:colLast="0"/>
      <w:bookmarkEnd w:id="0"/>
      <w:r w:rsidRPr="001A3A8B">
        <w:rPr>
          <w:rFonts w:ascii="Arial Narrow" w:eastAsia="Arial Narrow" w:hAnsi="Arial Narrow" w:cs="Arial Narrow"/>
          <w:b/>
          <w:color w:val="000000"/>
          <w:sz w:val="22"/>
          <w:szCs w:val="22"/>
        </w:rPr>
        <w:t xml:space="preserve">DESCRIPCIÓN DEL OBJETO </w:t>
      </w:r>
    </w:p>
    <w:p w14:paraId="46E3C1AA" w14:textId="77777777" w:rsidR="003D40DC" w:rsidRPr="001A3A8B" w:rsidRDefault="003D40DC">
      <w:pPr>
        <w:pBdr>
          <w:top w:val="nil"/>
          <w:left w:val="nil"/>
          <w:bottom w:val="nil"/>
          <w:right w:val="nil"/>
          <w:between w:val="nil"/>
        </w:pBdr>
        <w:tabs>
          <w:tab w:val="left" w:pos="360"/>
        </w:tabs>
        <w:jc w:val="both"/>
        <w:rPr>
          <w:rFonts w:ascii="Arial Narrow" w:eastAsia="Arial Narrow" w:hAnsi="Arial Narrow" w:cs="Arial Narrow"/>
          <w:b/>
          <w:color w:val="000000"/>
          <w:sz w:val="22"/>
          <w:szCs w:val="22"/>
        </w:rPr>
      </w:pPr>
    </w:p>
    <w:p w14:paraId="2A8964E9" w14:textId="77777777" w:rsidR="003D40DC" w:rsidRDefault="00C940DA">
      <w:pPr>
        <w:pBdr>
          <w:top w:val="nil"/>
          <w:left w:val="nil"/>
          <w:bottom w:val="nil"/>
          <w:right w:val="nil"/>
          <w:between w:val="nil"/>
        </w:pBdr>
        <w:tabs>
          <w:tab w:val="left" w:pos="360"/>
        </w:tabs>
        <w:jc w:val="both"/>
        <w:rPr>
          <w:rFonts w:ascii="Arial Narrow" w:eastAsia="Arial Narrow" w:hAnsi="Arial Narrow" w:cs="Arial Narrow"/>
          <w:sz w:val="22"/>
          <w:szCs w:val="22"/>
        </w:rPr>
      </w:pPr>
      <w:r w:rsidRPr="0090295E">
        <w:rPr>
          <w:rFonts w:ascii="Arial Narrow" w:eastAsia="Arial Narrow" w:hAnsi="Arial Narrow" w:cs="Arial Narrow"/>
          <w:sz w:val="22"/>
          <w:szCs w:val="22"/>
        </w:rPr>
        <w:t>SUMINISTRO DE COMBUSTIBLE Y ACEITES PARA EL PARQUE AUTOMOTOR Y EQUIPOS DE MANTENIMIENTO PROPIEDAD DEL INSTITUTO MUNICIPAL DEL DEPORTE Y LA RECREACIÓN DE PALMIRA “IMDER PALMIRA”.</w:t>
      </w:r>
    </w:p>
    <w:p w14:paraId="73F1036D" w14:textId="77777777" w:rsidR="00C940DA" w:rsidRPr="001A3A8B" w:rsidRDefault="00C940DA">
      <w:pPr>
        <w:pBdr>
          <w:top w:val="nil"/>
          <w:left w:val="nil"/>
          <w:bottom w:val="nil"/>
          <w:right w:val="nil"/>
          <w:between w:val="nil"/>
        </w:pBdr>
        <w:tabs>
          <w:tab w:val="left" w:pos="360"/>
        </w:tabs>
        <w:jc w:val="both"/>
        <w:rPr>
          <w:rFonts w:ascii="Arial Narrow" w:eastAsia="Arial Narrow" w:hAnsi="Arial Narrow" w:cs="Arial Narrow"/>
          <w:b/>
          <w:color w:val="000000"/>
          <w:sz w:val="22"/>
          <w:szCs w:val="22"/>
        </w:rPr>
      </w:pPr>
    </w:p>
    <w:p w14:paraId="001D6310" w14:textId="77777777" w:rsidR="003D40DC" w:rsidRPr="001A3A8B" w:rsidRDefault="00FB10D5">
      <w:pPr>
        <w:numPr>
          <w:ilvl w:val="1"/>
          <w:numId w:val="9"/>
        </w:numPr>
        <w:pBdr>
          <w:top w:val="nil"/>
          <w:left w:val="nil"/>
          <w:bottom w:val="nil"/>
          <w:right w:val="nil"/>
          <w:between w:val="nil"/>
        </w:pBdr>
        <w:tabs>
          <w:tab w:val="left" w:pos="360"/>
        </w:tabs>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CLASIFICACIÓN DE BIENES Y SERVICIOS DE LAS NACIONES UNIDAS:</w:t>
      </w:r>
      <w:r w:rsidRPr="001A3A8B">
        <w:rPr>
          <w:rFonts w:ascii="Arial Narrow" w:eastAsia="Arial Narrow" w:hAnsi="Arial Narrow" w:cs="Arial Narrow"/>
          <w:color w:val="000000"/>
          <w:sz w:val="22"/>
          <w:szCs w:val="22"/>
        </w:rPr>
        <w:t xml:space="preserve"> </w:t>
      </w:r>
    </w:p>
    <w:p w14:paraId="026E1709" w14:textId="77777777" w:rsidR="003D40DC" w:rsidRPr="001A3A8B" w:rsidRDefault="003D40DC">
      <w:pPr>
        <w:jc w:val="both"/>
        <w:rPr>
          <w:rFonts w:ascii="Arial Narrow" w:eastAsia="Arial Narrow" w:hAnsi="Arial Narrow" w:cs="Arial Narrow"/>
          <w:sz w:val="22"/>
          <w:szCs w:val="22"/>
        </w:rPr>
      </w:pPr>
    </w:p>
    <w:p w14:paraId="54766CEA"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De acuerdo con la clasificación del Código Estándar de Productos y Servicios de Naciones Unidas, (UNSPSC), la clase de </w:t>
      </w:r>
      <w:r w:rsidR="00C940DA">
        <w:rPr>
          <w:rFonts w:ascii="Arial Narrow" w:eastAsia="Arial Narrow" w:hAnsi="Arial Narrow" w:cs="Arial Narrow"/>
          <w:sz w:val="22"/>
          <w:szCs w:val="22"/>
        </w:rPr>
        <w:t>bienes</w:t>
      </w:r>
      <w:r w:rsidRPr="001A3A8B">
        <w:rPr>
          <w:rFonts w:ascii="Arial Narrow" w:eastAsia="Arial Narrow" w:hAnsi="Arial Narrow" w:cs="Arial Narrow"/>
          <w:sz w:val="22"/>
          <w:szCs w:val="22"/>
        </w:rPr>
        <w:t xml:space="preserve"> requeridos se puede enmarcar dentro de la siguiente clasificación de bienes y servicios de las Naciones Unidas:</w:t>
      </w:r>
    </w:p>
    <w:p w14:paraId="5E3D4182" w14:textId="77777777" w:rsidR="003D40DC" w:rsidRDefault="003D40DC">
      <w:pPr>
        <w:jc w:val="both"/>
        <w:rPr>
          <w:rFonts w:ascii="Arial Narrow" w:eastAsia="Arial Narrow" w:hAnsi="Arial Narrow" w:cs="Arial Narrow"/>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46"/>
        <w:gridCol w:w="3652"/>
        <w:gridCol w:w="2295"/>
        <w:gridCol w:w="1468"/>
        <w:gridCol w:w="1033"/>
      </w:tblGrid>
      <w:tr w:rsidR="00C940DA" w:rsidRPr="00C940DA" w14:paraId="2AA84E57" w14:textId="77777777" w:rsidTr="00C940DA">
        <w:trPr>
          <w:trHeight w:val="300"/>
          <w:tblHeader/>
          <w:jc w:val="center"/>
        </w:trPr>
        <w:tc>
          <w:tcPr>
            <w:tcW w:w="0" w:type="auto"/>
            <w:shd w:val="clear" w:color="auto" w:fill="C2D69B" w:themeFill="accent3" w:themeFillTint="99"/>
            <w:vAlign w:val="center"/>
          </w:tcPr>
          <w:p w14:paraId="6F070372" w14:textId="77777777" w:rsidR="00C940DA" w:rsidRPr="00C940DA" w:rsidRDefault="00C940DA" w:rsidP="00C940DA">
            <w:pPr>
              <w:jc w:val="center"/>
              <w:rPr>
                <w:rFonts w:ascii="Arial Narrow" w:eastAsia="Arial Narrow" w:hAnsi="Arial Narrow" w:cs="Arial Narrow"/>
                <w:b/>
                <w:color w:val="000000"/>
                <w:lang w:val="es-ES_tradnl"/>
              </w:rPr>
            </w:pPr>
            <w:bookmarkStart w:id="1" w:name="_Hlk158067415"/>
            <w:r w:rsidRPr="00C940DA">
              <w:rPr>
                <w:rFonts w:ascii="Arial Narrow" w:eastAsia="Arial Narrow" w:hAnsi="Arial Narrow" w:cs="Arial Narrow"/>
                <w:b/>
                <w:color w:val="000000"/>
                <w:lang w:val="es-ES_tradnl"/>
              </w:rPr>
              <w:t xml:space="preserve">Código </w:t>
            </w:r>
          </w:p>
        </w:tc>
        <w:tc>
          <w:tcPr>
            <w:tcW w:w="0" w:type="auto"/>
            <w:shd w:val="clear" w:color="auto" w:fill="C2D69B" w:themeFill="accent3" w:themeFillTint="99"/>
            <w:vAlign w:val="center"/>
          </w:tcPr>
          <w:p w14:paraId="7B1C29D7" w14:textId="77777777" w:rsidR="00C940DA" w:rsidRPr="00C940DA" w:rsidRDefault="00C940DA" w:rsidP="00C940DA">
            <w:pPr>
              <w:jc w:val="center"/>
              <w:rPr>
                <w:rFonts w:ascii="Arial Narrow" w:eastAsia="Arial Narrow" w:hAnsi="Arial Narrow" w:cs="Arial Narrow"/>
                <w:b/>
                <w:color w:val="000000"/>
                <w:lang w:val="es-ES_tradnl"/>
              </w:rPr>
            </w:pPr>
            <w:r w:rsidRPr="00C940DA">
              <w:rPr>
                <w:rFonts w:ascii="Arial Narrow" w:eastAsia="Arial Narrow" w:hAnsi="Arial Narrow" w:cs="Arial Narrow"/>
                <w:b/>
                <w:color w:val="000000"/>
                <w:lang w:val="es-ES_tradnl"/>
              </w:rPr>
              <w:t xml:space="preserve">Segmento </w:t>
            </w:r>
          </w:p>
        </w:tc>
        <w:tc>
          <w:tcPr>
            <w:tcW w:w="0" w:type="auto"/>
            <w:shd w:val="clear" w:color="auto" w:fill="C2D69B" w:themeFill="accent3" w:themeFillTint="99"/>
            <w:vAlign w:val="center"/>
          </w:tcPr>
          <w:p w14:paraId="027E2002" w14:textId="77777777" w:rsidR="00C940DA" w:rsidRPr="00C940DA" w:rsidRDefault="00C940DA" w:rsidP="00C940DA">
            <w:pPr>
              <w:jc w:val="center"/>
              <w:rPr>
                <w:rFonts w:ascii="Arial Narrow" w:eastAsia="Arial Narrow" w:hAnsi="Arial Narrow" w:cs="Arial Narrow"/>
                <w:b/>
                <w:color w:val="000000"/>
                <w:lang w:val="es-ES_tradnl"/>
              </w:rPr>
            </w:pPr>
            <w:r w:rsidRPr="00C940DA">
              <w:rPr>
                <w:rFonts w:ascii="Arial Narrow" w:eastAsia="Arial Narrow" w:hAnsi="Arial Narrow" w:cs="Arial Narrow"/>
                <w:b/>
                <w:color w:val="000000"/>
                <w:lang w:val="es-ES_tradnl"/>
              </w:rPr>
              <w:t xml:space="preserve">Familia </w:t>
            </w:r>
          </w:p>
        </w:tc>
        <w:tc>
          <w:tcPr>
            <w:tcW w:w="0" w:type="auto"/>
            <w:shd w:val="clear" w:color="auto" w:fill="C2D69B" w:themeFill="accent3" w:themeFillTint="99"/>
            <w:vAlign w:val="center"/>
          </w:tcPr>
          <w:p w14:paraId="3B9EACCA" w14:textId="77777777" w:rsidR="00C940DA" w:rsidRPr="00C940DA" w:rsidRDefault="00C940DA" w:rsidP="00C940DA">
            <w:pPr>
              <w:jc w:val="center"/>
              <w:rPr>
                <w:rFonts w:ascii="Arial Narrow" w:eastAsia="Arial Narrow" w:hAnsi="Arial Narrow" w:cs="Arial Narrow"/>
                <w:b/>
                <w:color w:val="000000"/>
                <w:lang w:val="es-ES_tradnl"/>
              </w:rPr>
            </w:pPr>
            <w:r w:rsidRPr="00C940DA">
              <w:rPr>
                <w:rFonts w:ascii="Arial Narrow" w:eastAsia="Arial Narrow" w:hAnsi="Arial Narrow" w:cs="Arial Narrow"/>
                <w:b/>
                <w:color w:val="000000"/>
                <w:lang w:val="es-ES_tradnl"/>
              </w:rPr>
              <w:t xml:space="preserve">Clase </w:t>
            </w:r>
          </w:p>
        </w:tc>
        <w:tc>
          <w:tcPr>
            <w:tcW w:w="0" w:type="auto"/>
            <w:shd w:val="clear" w:color="auto" w:fill="C2D69B" w:themeFill="accent3" w:themeFillTint="99"/>
            <w:vAlign w:val="center"/>
          </w:tcPr>
          <w:p w14:paraId="5157A6D6" w14:textId="77777777" w:rsidR="00C940DA" w:rsidRPr="00C940DA" w:rsidRDefault="00C940DA" w:rsidP="00C940DA">
            <w:pPr>
              <w:jc w:val="center"/>
              <w:rPr>
                <w:rFonts w:ascii="Arial Narrow" w:eastAsia="Arial Narrow" w:hAnsi="Arial Narrow" w:cs="Arial Narrow"/>
                <w:b/>
                <w:color w:val="000000"/>
                <w:lang w:val="es-ES_tradnl"/>
              </w:rPr>
            </w:pPr>
            <w:r w:rsidRPr="00C940DA">
              <w:rPr>
                <w:rFonts w:ascii="Arial Narrow" w:eastAsia="Arial Narrow" w:hAnsi="Arial Narrow" w:cs="Arial Narrow"/>
                <w:b/>
                <w:color w:val="000000"/>
                <w:lang w:val="es-ES_tradnl"/>
              </w:rPr>
              <w:t xml:space="preserve">Producto </w:t>
            </w:r>
          </w:p>
        </w:tc>
      </w:tr>
      <w:tr w:rsidR="00C940DA" w:rsidRPr="00C940DA" w14:paraId="1EBE5922" w14:textId="77777777" w:rsidTr="000418D8">
        <w:trPr>
          <w:trHeight w:val="63"/>
          <w:jc w:val="center"/>
        </w:trPr>
        <w:tc>
          <w:tcPr>
            <w:tcW w:w="0" w:type="auto"/>
            <w:shd w:val="clear" w:color="auto" w:fill="auto"/>
            <w:vAlign w:val="center"/>
          </w:tcPr>
          <w:p w14:paraId="15D216FB" w14:textId="77777777" w:rsidR="00C940DA" w:rsidRPr="00C940DA" w:rsidRDefault="00C940DA" w:rsidP="00C940DA">
            <w:pPr>
              <w:jc w:val="center"/>
              <w:rPr>
                <w:rFonts w:ascii="Arial Narrow" w:eastAsia="Arial Narrow" w:hAnsi="Arial Narrow" w:cs="Arial Narrow"/>
                <w:lang w:val="es-ES_tradnl"/>
              </w:rPr>
            </w:pPr>
            <w:r w:rsidRPr="00C940DA">
              <w:rPr>
                <w:rFonts w:ascii="Arial Narrow" w:eastAsia="Arial Narrow" w:hAnsi="Arial Narrow" w:cs="Arial Narrow"/>
                <w:lang w:val="es-ES_tradnl"/>
              </w:rPr>
              <w:t>15101506</w:t>
            </w:r>
          </w:p>
          <w:p w14:paraId="37C85794" w14:textId="77777777" w:rsidR="00C940DA" w:rsidRPr="00C940DA" w:rsidRDefault="00C940DA" w:rsidP="00C940DA">
            <w:pPr>
              <w:jc w:val="center"/>
              <w:rPr>
                <w:rFonts w:ascii="Arial Narrow" w:eastAsia="Arial Narrow" w:hAnsi="Arial Narrow" w:cs="Arial Narrow"/>
                <w:color w:val="000000"/>
                <w:lang w:val="es-ES_tradnl"/>
              </w:rPr>
            </w:pPr>
          </w:p>
        </w:tc>
        <w:tc>
          <w:tcPr>
            <w:tcW w:w="0" w:type="auto"/>
            <w:shd w:val="clear" w:color="auto" w:fill="auto"/>
            <w:vAlign w:val="center"/>
          </w:tcPr>
          <w:p w14:paraId="1BD48BAE" w14:textId="77777777" w:rsidR="00C940DA" w:rsidRPr="00C940DA" w:rsidRDefault="00C940DA" w:rsidP="00C940DA">
            <w:pPr>
              <w:jc w:val="center"/>
              <w:rPr>
                <w:rFonts w:ascii="Arial Narrow" w:eastAsia="Arial Narrow" w:hAnsi="Arial Narrow" w:cs="Arial Narrow"/>
                <w:color w:val="000000"/>
                <w:lang w:val="es-ES_tradnl"/>
              </w:rPr>
            </w:pPr>
            <w:r w:rsidRPr="00C940DA">
              <w:rPr>
                <w:rFonts w:ascii="Arial Narrow" w:eastAsia="Arial Narrow" w:hAnsi="Arial Narrow" w:cs="Arial Narrow"/>
                <w:lang w:val="es-ES_tradnl"/>
              </w:rPr>
              <w:t>Materiales Combustibles, Aditivos para Combustibles, Lubricantes y Anticorrosivos</w:t>
            </w:r>
          </w:p>
        </w:tc>
        <w:tc>
          <w:tcPr>
            <w:tcW w:w="0" w:type="auto"/>
            <w:shd w:val="clear" w:color="auto" w:fill="auto"/>
            <w:vAlign w:val="center"/>
          </w:tcPr>
          <w:p w14:paraId="43FF4D8E" w14:textId="77777777" w:rsidR="00C940DA" w:rsidRPr="00C940DA" w:rsidRDefault="00C940DA" w:rsidP="00C940DA">
            <w:pPr>
              <w:jc w:val="center"/>
              <w:rPr>
                <w:rFonts w:ascii="Arial Narrow" w:eastAsia="Arial Narrow" w:hAnsi="Arial Narrow" w:cs="Arial Narrow"/>
                <w:color w:val="000000"/>
                <w:lang w:val="es-ES_tradnl"/>
              </w:rPr>
            </w:pPr>
            <w:r w:rsidRPr="00C940DA">
              <w:rPr>
                <w:rFonts w:ascii="Arial Narrow" w:eastAsia="Arial Narrow" w:hAnsi="Arial Narrow" w:cs="Arial Narrow"/>
                <w:lang w:val="es-ES_tradnl"/>
              </w:rPr>
              <w:t>Combustibles</w:t>
            </w:r>
          </w:p>
        </w:tc>
        <w:tc>
          <w:tcPr>
            <w:tcW w:w="0" w:type="auto"/>
            <w:shd w:val="clear" w:color="auto" w:fill="auto"/>
            <w:vAlign w:val="center"/>
          </w:tcPr>
          <w:p w14:paraId="344F1508" w14:textId="77777777" w:rsidR="00C940DA" w:rsidRPr="00C940DA" w:rsidRDefault="00C940DA" w:rsidP="00C940DA">
            <w:pPr>
              <w:jc w:val="center"/>
              <w:rPr>
                <w:rFonts w:ascii="Arial Narrow" w:eastAsia="Arial Narrow" w:hAnsi="Arial Narrow" w:cs="Arial Narrow"/>
                <w:color w:val="000000"/>
                <w:lang w:val="es-ES_tradnl"/>
              </w:rPr>
            </w:pPr>
            <w:r w:rsidRPr="00C940DA">
              <w:rPr>
                <w:rFonts w:ascii="Arial Narrow" w:eastAsia="Arial Narrow" w:hAnsi="Arial Narrow" w:cs="Arial Narrow"/>
                <w:lang w:val="es-ES_tradnl"/>
              </w:rPr>
              <w:t>Petróleo y Destilados</w:t>
            </w:r>
          </w:p>
        </w:tc>
        <w:tc>
          <w:tcPr>
            <w:tcW w:w="0" w:type="auto"/>
            <w:shd w:val="clear" w:color="auto" w:fill="auto"/>
            <w:vAlign w:val="center"/>
          </w:tcPr>
          <w:p w14:paraId="58E6A294" w14:textId="77777777" w:rsidR="00C940DA" w:rsidRPr="00C940DA" w:rsidRDefault="00C940DA" w:rsidP="00C940DA">
            <w:pPr>
              <w:pBdr>
                <w:top w:val="nil"/>
                <w:left w:val="nil"/>
                <w:bottom w:val="nil"/>
                <w:right w:val="nil"/>
                <w:between w:val="nil"/>
              </w:pBdr>
              <w:jc w:val="center"/>
              <w:rPr>
                <w:rFonts w:ascii="Arial Narrow" w:eastAsia="Arial Narrow" w:hAnsi="Arial Narrow" w:cs="Arial Narrow"/>
                <w:color w:val="000000"/>
                <w:lang w:val="es-ES_tradnl"/>
              </w:rPr>
            </w:pPr>
            <w:r w:rsidRPr="00C940DA">
              <w:rPr>
                <w:rFonts w:ascii="Arial Narrow" w:eastAsia="Arial Narrow" w:hAnsi="Arial Narrow" w:cs="Arial Narrow"/>
                <w:color w:val="000000"/>
                <w:lang w:val="es-ES_tradnl"/>
              </w:rPr>
              <w:t>Gasolina</w:t>
            </w:r>
          </w:p>
          <w:p w14:paraId="22F7FD55" w14:textId="77777777" w:rsidR="00C940DA" w:rsidRPr="00C940DA" w:rsidRDefault="00C940DA" w:rsidP="00C940DA">
            <w:pPr>
              <w:jc w:val="center"/>
              <w:rPr>
                <w:rFonts w:ascii="Arial Narrow" w:eastAsia="Arial Narrow" w:hAnsi="Arial Narrow" w:cs="Arial Narrow"/>
                <w:color w:val="000000"/>
                <w:lang w:val="es-ES_tradnl"/>
              </w:rPr>
            </w:pPr>
          </w:p>
        </w:tc>
      </w:tr>
      <w:tr w:rsidR="00C940DA" w:rsidRPr="00C940DA" w14:paraId="540C71AB" w14:textId="77777777" w:rsidTr="000418D8">
        <w:trPr>
          <w:trHeight w:val="63"/>
          <w:jc w:val="center"/>
        </w:trPr>
        <w:tc>
          <w:tcPr>
            <w:tcW w:w="0" w:type="auto"/>
            <w:shd w:val="clear" w:color="auto" w:fill="auto"/>
            <w:vAlign w:val="center"/>
          </w:tcPr>
          <w:p w14:paraId="076E2A1F" w14:textId="77777777" w:rsidR="00C940DA" w:rsidRPr="00C940DA" w:rsidRDefault="00C940DA" w:rsidP="00C940DA">
            <w:pPr>
              <w:jc w:val="center"/>
              <w:rPr>
                <w:rFonts w:ascii="Arial Narrow" w:eastAsia="Arial Narrow" w:hAnsi="Arial Narrow" w:cs="Arial Narrow"/>
                <w:lang w:val="es-ES_tradnl"/>
              </w:rPr>
            </w:pPr>
            <w:r w:rsidRPr="00C940DA">
              <w:rPr>
                <w:rFonts w:ascii="Arial Narrow" w:eastAsia="Arial Narrow" w:hAnsi="Arial Narrow" w:cs="Arial Narrow"/>
                <w:lang w:val="es-ES_tradnl"/>
              </w:rPr>
              <w:t>15121501</w:t>
            </w:r>
          </w:p>
        </w:tc>
        <w:tc>
          <w:tcPr>
            <w:tcW w:w="0" w:type="auto"/>
            <w:shd w:val="clear" w:color="auto" w:fill="auto"/>
            <w:vAlign w:val="center"/>
          </w:tcPr>
          <w:p w14:paraId="2852A6A7" w14:textId="77777777" w:rsidR="00C940DA" w:rsidRPr="00C940DA" w:rsidRDefault="00C940DA" w:rsidP="00C940DA">
            <w:pPr>
              <w:jc w:val="center"/>
              <w:rPr>
                <w:rFonts w:ascii="Arial Narrow" w:eastAsia="Arial Narrow" w:hAnsi="Arial Narrow" w:cs="Arial Narrow"/>
                <w:lang w:val="es-ES_tradnl"/>
              </w:rPr>
            </w:pPr>
            <w:r w:rsidRPr="00C940DA">
              <w:rPr>
                <w:rFonts w:ascii="Arial Narrow" w:eastAsia="Arial Narrow" w:hAnsi="Arial Narrow" w:cs="Arial Narrow"/>
                <w:lang w:val="es-ES_tradnl"/>
              </w:rPr>
              <w:t>Materiales Combustibles, Aditivos para Combustibles, Lubricantes y Anticorrosivos</w:t>
            </w:r>
          </w:p>
        </w:tc>
        <w:tc>
          <w:tcPr>
            <w:tcW w:w="0" w:type="auto"/>
            <w:shd w:val="clear" w:color="auto" w:fill="auto"/>
            <w:vAlign w:val="center"/>
          </w:tcPr>
          <w:p w14:paraId="05D021C6" w14:textId="77777777" w:rsidR="00C940DA" w:rsidRPr="00C940DA" w:rsidRDefault="00C940DA" w:rsidP="00C940DA">
            <w:pPr>
              <w:jc w:val="center"/>
              <w:rPr>
                <w:rFonts w:ascii="Arial Narrow" w:eastAsia="Arial Narrow" w:hAnsi="Arial Narrow" w:cs="Arial Narrow"/>
                <w:lang w:val="es-ES_tradnl"/>
              </w:rPr>
            </w:pPr>
            <w:r w:rsidRPr="00C940DA">
              <w:rPr>
                <w:rFonts w:ascii="Arial Narrow" w:eastAsia="Arial Narrow" w:hAnsi="Arial Narrow" w:cs="Arial Narrow"/>
                <w:lang w:val="es-ES_tradnl"/>
              </w:rPr>
              <w:t>Lubricantes, aceites, grasas y anticorrosivos</w:t>
            </w:r>
          </w:p>
        </w:tc>
        <w:tc>
          <w:tcPr>
            <w:tcW w:w="0" w:type="auto"/>
            <w:shd w:val="clear" w:color="auto" w:fill="auto"/>
            <w:vAlign w:val="center"/>
          </w:tcPr>
          <w:p w14:paraId="1CAC58E3" w14:textId="77777777" w:rsidR="00C940DA" w:rsidRPr="00C940DA" w:rsidRDefault="00C940DA" w:rsidP="00C940DA">
            <w:pPr>
              <w:jc w:val="center"/>
              <w:rPr>
                <w:rFonts w:ascii="Arial Narrow" w:eastAsia="Arial Narrow" w:hAnsi="Arial Narrow" w:cs="Arial Narrow"/>
                <w:lang w:val="es-ES_tradnl"/>
              </w:rPr>
            </w:pPr>
            <w:r w:rsidRPr="00C940DA">
              <w:rPr>
                <w:rFonts w:ascii="Arial Narrow" w:eastAsia="Arial Narrow" w:hAnsi="Arial Narrow" w:cs="Arial Narrow"/>
                <w:lang w:val="es-ES_tradnl"/>
              </w:rPr>
              <w:t>Preparados lubricantes</w:t>
            </w:r>
          </w:p>
        </w:tc>
        <w:tc>
          <w:tcPr>
            <w:tcW w:w="0" w:type="auto"/>
            <w:shd w:val="clear" w:color="auto" w:fill="auto"/>
            <w:vAlign w:val="center"/>
          </w:tcPr>
          <w:p w14:paraId="1ADAB989" w14:textId="77777777" w:rsidR="00C940DA" w:rsidRPr="00C940DA" w:rsidRDefault="00C940DA" w:rsidP="00C940DA">
            <w:pPr>
              <w:pBdr>
                <w:top w:val="nil"/>
                <w:left w:val="nil"/>
                <w:bottom w:val="nil"/>
                <w:right w:val="nil"/>
                <w:between w:val="nil"/>
              </w:pBdr>
              <w:jc w:val="center"/>
              <w:rPr>
                <w:rFonts w:ascii="Arial Narrow" w:eastAsia="Arial Narrow" w:hAnsi="Arial Narrow" w:cs="Arial Narrow"/>
                <w:color w:val="000000"/>
                <w:lang w:val="es-ES_tradnl"/>
              </w:rPr>
            </w:pPr>
            <w:r w:rsidRPr="00C940DA">
              <w:rPr>
                <w:rFonts w:ascii="Arial Narrow" w:eastAsia="Arial Narrow" w:hAnsi="Arial Narrow" w:cs="Arial Narrow"/>
                <w:color w:val="000000"/>
                <w:lang w:val="es-ES_tradnl"/>
              </w:rPr>
              <w:t>Aceite motor</w:t>
            </w:r>
          </w:p>
        </w:tc>
      </w:tr>
      <w:bookmarkEnd w:id="1"/>
    </w:tbl>
    <w:p w14:paraId="7C719019" w14:textId="77777777" w:rsidR="00C940DA" w:rsidRPr="001A3A8B" w:rsidRDefault="00C940DA">
      <w:pPr>
        <w:jc w:val="both"/>
        <w:rPr>
          <w:rFonts w:ascii="Arial Narrow" w:eastAsia="Arial Narrow" w:hAnsi="Arial Narrow" w:cs="Arial Narrow"/>
          <w:sz w:val="22"/>
          <w:szCs w:val="22"/>
        </w:rPr>
      </w:pPr>
    </w:p>
    <w:p w14:paraId="2BB20D43"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 xml:space="preserve">ESPECIFICACIONES TÉCNICAS DEL BIEN, OBRA O SERVICIO </w:t>
      </w:r>
    </w:p>
    <w:p w14:paraId="68B398AE" w14:textId="77777777" w:rsidR="003D40DC" w:rsidRPr="001A3A8B" w:rsidRDefault="003D40DC">
      <w:pPr>
        <w:jc w:val="both"/>
        <w:rPr>
          <w:rFonts w:ascii="Arial Narrow" w:eastAsia="Arial Narrow" w:hAnsi="Arial Narrow" w:cs="Arial Narrow"/>
          <w:sz w:val="22"/>
          <w:szCs w:val="22"/>
        </w:rPr>
      </w:pPr>
    </w:p>
    <w:tbl>
      <w:tblPr>
        <w:tblStyle w:val="Tablaconcuadrcula2"/>
        <w:tblW w:w="0" w:type="auto"/>
        <w:jc w:val="center"/>
        <w:tblLook w:val="04A0" w:firstRow="1" w:lastRow="0" w:firstColumn="1" w:lastColumn="0" w:noHBand="0" w:noVBand="1"/>
      </w:tblPr>
      <w:tblGrid>
        <w:gridCol w:w="608"/>
        <w:gridCol w:w="946"/>
        <w:gridCol w:w="5465"/>
        <w:gridCol w:w="1820"/>
      </w:tblGrid>
      <w:tr w:rsidR="00C940DA" w:rsidRPr="00C940DA" w14:paraId="3E5E9234" w14:textId="77777777" w:rsidTr="00C940DA">
        <w:trPr>
          <w:tblHeader/>
          <w:jc w:val="center"/>
        </w:trPr>
        <w:tc>
          <w:tcPr>
            <w:tcW w:w="0" w:type="auto"/>
            <w:shd w:val="clear" w:color="auto" w:fill="D0CECE"/>
            <w:vAlign w:val="center"/>
          </w:tcPr>
          <w:p w14:paraId="4CF54724" w14:textId="77777777" w:rsidR="00C940DA" w:rsidRPr="00C940DA" w:rsidRDefault="00C940DA" w:rsidP="00D07F4C">
            <w:pPr>
              <w:spacing w:after="240"/>
              <w:jc w:val="center"/>
              <w:rPr>
                <w:rFonts w:ascii="Arial Narrow" w:hAnsi="Arial Narrow"/>
                <w:b/>
                <w:lang w:val="es-ES_tradnl" w:eastAsia="es-CO"/>
              </w:rPr>
            </w:pPr>
            <w:bookmarkStart w:id="2" w:name="_heading=h.3znysh7" w:colFirst="0" w:colLast="0"/>
            <w:bookmarkEnd w:id="2"/>
            <w:r w:rsidRPr="00C940DA">
              <w:rPr>
                <w:rFonts w:ascii="Arial Narrow" w:hAnsi="Arial Narrow"/>
                <w:b/>
                <w:lang w:val="es-ES_tradnl" w:eastAsia="es-CO"/>
              </w:rPr>
              <w:t>ITEM</w:t>
            </w:r>
          </w:p>
        </w:tc>
        <w:tc>
          <w:tcPr>
            <w:tcW w:w="0" w:type="auto"/>
            <w:shd w:val="clear" w:color="auto" w:fill="D0CECE"/>
            <w:vAlign w:val="center"/>
          </w:tcPr>
          <w:p w14:paraId="78B71A8C" w14:textId="77777777" w:rsidR="00C940DA" w:rsidRPr="00C940DA" w:rsidRDefault="00C940DA" w:rsidP="00D07F4C">
            <w:pPr>
              <w:spacing w:after="240"/>
              <w:jc w:val="center"/>
              <w:rPr>
                <w:rFonts w:ascii="Arial Narrow" w:hAnsi="Arial Narrow"/>
                <w:b/>
                <w:lang w:val="es-ES_tradnl" w:eastAsia="es-CO"/>
              </w:rPr>
            </w:pPr>
            <w:r w:rsidRPr="00C940DA">
              <w:rPr>
                <w:rFonts w:ascii="Arial Narrow" w:hAnsi="Arial Narrow"/>
                <w:b/>
                <w:lang w:val="es-ES_tradnl" w:eastAsia="es-CO"/>
              </w:rPr>
              <w:t>UNSPSC</w:t>
            </w:r>
          </w:p>
        </w:tc>
        <w:tc>
          <w:tcPr>
            <w:tcW w:w="0" w:type="auto"/>
            <w:shd w:val="clear" w:color="auto" w:fill="D0CECE"/>
            <w:vAlign w:val="center"/>
          </w:tcPr>
          <w:p w14:paraId="23827156" w14:textId="77777777" w:rsidR="00C940DA" w:rsidRPr="00C940DA" w:rsidRDefault="00C940DA" w:rsidP="00D07F4C">
            <w:pPr>
              <w:spacing w:after="240"/>
              <w:jc w:val="center"/>
              <w:rPr>
                <w:rFonts w:ascii="Arial Narrow" w:hAnsi="Arial Narrow"/>
                <w:b/>
                <w:lang w:val="es-ES_tradnl" w:eastAsia="es-CO"/>
              </w:rPr>
            </w:pPr>
            <w:r w:rsidRPr="00C940DA">
              <w:rPr>
                <w:rFonts w:ascii="Arial Narrow" w:hAnsi="Arial Narrow"/>
                <w:b/>
                <w:lang w:val="es-ES_tradnl" w:eastAsia="es-CO"/>
              </w:rPr>
              <w:t>DESCRIPCIÓN</w:t>
            </w:r>
          </w:p>
        </w:tc>
        <w:tc>
          <w:tcPr>
            <w:tcW w:w="0" w:type="auto"/>
            <w:shd w:val="clear" w:color="auto" w:fill="D0CECE"/>
            <w:vAlign w:val="center"/>
          </w:tcPr>
          <w:p w14:paraId="5E42A91C" w14:textId="77777777" w:rsidR="00C940DA" w:rsidRPr="00C940DA" w:rsidRDefault="00C940DA" w:rsidP="00D07F4C">
            <w:pPr>
              <w:spacing w:after="240"/>
              <w:jc w:val="center"/>
              <w:rPr>
                <w:rFonts w:ascii="Arial Narrow" w:hAnsi="Arial Narrow"/>
                <w:b/>
                <w:lang w:val="es-ES_tradnl" w:eastAsia="es-CO"/>
              </w:rPr>
            </w:pPr>
            <w:r w:rsidRPr="00C940DA">
              <w:rPr>
                <w:rFonts w:ascii="Arial Narrow" w:hAnsi="Arial Narrow"/>
                <w:b/>
                <w:lang w:val="es-ES_tradnl" w:eastAsia="es-CO"/>
              </w:rPr>
              <w:t>UNIDAD DE MEDIDA</w:t>
            </w:r>
          </w:p>
        </w:tc>
      </w:tr>
      <w:tr w:rsidR="00C940DA" w:rsidRPr="00C940DA" w14:paraId="51C89056" w14:textId="77777777" w:rsidTr="000418D8">
        <w:trPr>
          <w:jc w:val="center"/>
        </w:trPr>
        <w:tc>
          <w:tcPr>
            <w:tcW w:w="0" w:type="auto"/>
            <w:vAlign w:val="center"/>
          </w:tcPr>
          <w:p w14:paraId="4D1BB878"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1</w:t>
            </w:r>
          </w:p>
        </w:tc>
        <w:tc>
          <w:tcPr>
            <w:tcW w:w="0" w:type="auto"/>
            <w:vAlign w:val="center"/>
          </w:tcPr>
          <w:p w14:paraId="3B80BCCB"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15101506</w:t>
            </w:r>
          </w:p>
        </w:tc>
        <w:tc>
          <w:tcPr>
            <w:tcW w:w="0" w:type="auto"/>
          </w:tcPr>
          <w:p w14:paraId="54D7927C" w14:textId="77777777" w:rsidR="00C940DA" w:rsidRPr="00C940DA" w:rsidRDefault="00C940DA" w:rsidP="00D07F4C">
            <w:pPr>
              <w:spacing w:after="240"/>
              <w:rPr>
                <w:rFonts w:ascii="Arial Narrow" w:hAnsi="Arial Narrow"/>
              </w:rPr>
            </w:pPr>
            <w:r w:rsidRPr="00C940DA">
              <w:rPr>
                <w:rFonts w:ascii="Arial Narrow" w:hAnsi="Arial Narrow"/>
              </w:rPr>
              <w:t>GASOLINA (GUADAÑAS, SOPLADORAS, TRACTORES, GREENERA)</w:t>
            </w:r>
          </w:p>
        </w:tc>
        <w:tc>
          <w:tcPr>
            <w:tcW w:w="0" w:type="auto"/>
            <w:vAlign w:val="center"/>
          </w:tcPr>
          <w:p w14:paraId="6D1B779C" w14:textId="77777777" w:rsidR="00C940DA" w:rsidRPr="00C940DA" w:rsidRDefault="00C940DA" w:rsidP="00D07F4C">
            <w:pPr>
              <w:spacing w:after="240"/>
              <w:jc w:val="center"/>
              <w:rPr>
                <w:rFonts w:ascii="Arial Narrow" w:hAnsi="Arial Narrow"/>
              </w:rPr>
            </w:pPr>
            <w:r w:rsidRPr="00C940DA">
              <w:rPr>
                <w:rFonts w:ascii="Arial Narrow" w:hAnsi="Arial Narrow"/>
              </w:rPr>
              <w:t>GALÓN</w:t>
            </w:r>
          </w:p>
        </w:tc>
      </w:tr>
      <w:tr w:rsidR="00C940DA" w:rsidRPr="00C940DA" w14:paraId="31EC3B07" w14:textId="77777777" w:rsidTr="000418D8">
        <w:trPr>
          <w:jc w:val="center"/>
        </w:trPr>
        <w:tc>
          <w:tcPr>
            <w:tcW w:w="0" w:type="auto"/>
            <w:vAlign w:val="center"/>
          </w:tcPr>
          <w:p w14:paraId="1656060A"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2</w:t>
            </w:r>
          </w:p>
        </w:tc>
        <w:tc>
          <w:tcPr>
            <w:tcW w:w="0" w:type="auto"/>
            <w:vAlign w:val="center"/>
          </w:tcPr>
          <w:p w14:paraId="7D327C74"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15101506</w:t>
            </w:r>
          </w:p>
        </w:tc>
        <w:tc>
          <w:tcPr>
            <w:tcW w:w="0" w:type="auto"/>
          </w:tcPr>
          <w:p w14:paraId="14DD71A5" w14:textId="77777777" w:rsidR="00C940DA" w:rsidRPr="00C940DA" w:rsidRDefault="00C940DA" w:rsidP="00D07F4C">
            <w:pPr>
              <w:spacing w:after="240"/>
              <w:rPr>
                <w:rFonts w:ascii="Arial Narrow" w:hAnsi="Arial Narrow"/>
              </w:rPr>
            </w:pPr>
            <w:r w:rsidRPr="00C940DA">
              <w:rPr>
                <w:rFonts w:ascii="Arial Narrow" w:hAnsi="Arial Narrow"/>
              </w:rPr>
              <w:t xml:space="preserve">GASOLINA VEHICULO IMDER PALMIRA </w:t>
            </w:r>
          </w:p>
        </w:tc>
        <w:tc>
          <w:tcPr>
            <w:tcW w:w="0" w:type="auto"/>
            <w:vAlign w:val="center"/>
          </w:tcPr>
          <w:p w14:paraId="0E5D7207" w14:textId="77777777" w:rsidR="00C940DA" w:rsidRPr="00C940DA" w:rsidRDefault="00C940DA" w:rsidP="00D07F4C">
            <w:pPr>
              <w:spacing w:after="240"/>
              <w:jc w:val="center"/>
              <w:rPr>
                <w:rFonts w:ascii="Arial Narrow" w:hAnsi="Arial Narrow"/>
              </w:rPr>
            </w:pPr>
            <w:r w:rsidRPr="00C940DA">
              <w:rPr>
                <w:rFonts w:ascii="Arial Narrow" w:hAnsi="Arial Narrow"/>
              </w:rPr>
              <w:t>GALÓN</w:t>
            </w:r>
          </w:p>
        </w:tc>
      </w:tr>
      <w:tr w:rsidR="00C940DA" w:rsidRPr="00C940DA" w14:paraId="0AEDDB66" w14:textId="77777777" w:rsidTr="000418D8">
        <w:trPr>
          <w:jc w:val="center"/>
        </w:trPr>
        <w:tc>
          <w:tcPr>
            <w:tcW w:w="0" w:type="auto"/>
            <w:vAlign w:val="center"/>
          </w:tcPr>
          <w:p w14:paraId="4EA15621"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3</w:t>
            </w:r>
          </w:p>
        </w:tc>
        <w:tc>
          <w:tcPr>
            <w:tcW w:w="0" w:type="auto"/>
            <w:vAlign w:val="center"/>
          </w:tcPr>
          <w:p w14:paraId="1E7220FC"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15121501</w:t>
            </w:r>
          </w:p>
        </w:tc>
        <w:tc>
          <w:tcPr>
            <w:tcW w:w="0" w:type="auto"/>
          </w:tcPr>
          <w:p w14:paraId="1B6813BA" w14:textId="77777777" w:rsidR="00C940DA" w:rsidRPr="00C940DA" w:rsidRDefault="00C940DA" w:rsidP="00D07F4C">
            <w:pPr>
              <w:spacing w:after="240"/>
              <w:rPr>
                <w:rFonts w:ascii="Arial Narrow" w:hAnsi="Arial Narrow"/>
              </w:rPr>
            </w:pPr>
            <w:r w:rsidRPr="00C940DA">
              <w:rPr>
                <w:rFonts w:ascii="Arial Narrow" w:hAnsi="Arial Narrow"/>
              </w:rPr>
              <w:t>ACEITE 2 T (SOPLADORA, GUADAÑAS)</w:t>
            </w:r>
          </w:p>
        </w:tc>
        <w:tc>
          <w:tcPr>
            <w:tcW w:w="0" w:type="auto"/>
            <w:vAlign w:val="center"/>
          </w:tcPr>
          <w:p w14:paraId="02C9988C" w14:textId="77777777" w:rsidR="00C940DA" w:rsidRPr="00C940DA" w:rsidRDefault="00C940DA" w:rsidP="00D07F4C">
            <w:pPr>
              <w:spacing w:after="240"/>
              <w:jc w:val="center"/>
              <w:rPr>
                <w:rFonts w:ascii="Arial Narrow" w:hAnsi="Arial Narrow"/>
              </w:rPr>
            </w:pPr>
            <w:r w:rsidRPr="00C940DA">
              <w:rPr>
                <w:rFonts w:ascii="Arial Narrow" w:hAnsi="Arial Narrow"/>
              </w:rPr>
              <w:t>CUARTO</w:t>
            </w:r>
          </w:p>
        </w:tc>
      </w:tr>
      <w:tr w:rsidR="00C940DA" w:rsidRPr="00C940DA" w14:paraId="45A36ECC" w14:textId="77777777" w:rsidTr="000418D8">
        <w:trPr>
          <w:jc w:val="center"/>
        </w:trPr>
        <w:tc>
          <w:tcPr>
            <w:tcW w:w="0" w:type="auto"/>
            <w:vAlign w:val="center"/>
          </w:tcPr>
          <w:p w14:paraId="620695CC"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4</w:t>
            </w:r>
          </w:p>
        </w:tc>
        <w:tc>
          <w:tcPr>
            <w:tcW w:w="0" w:type="auto"/>
            <w:vAlign w:val="center"/>
          </w:tcPr>
          <w:p w14:paraId="31AD975B" w14:textId="77777777" w:rsidR="00C940DA" w:rsidRPr="00C940DA" w:rsidRDefault="00C940DA" w:rsidP="00D07F4C">
            <w:pPr>
              <w:spacing w:after="240"/>
              <w:jc w:val="center"/>
              <w:rPr>
                <w:rFonts w:ascii="Arial Narrow" w:hAnsi="Arial Narrow"/>
                <w:lang w:val="es-ES_tradnl" w:eastAsia="es-CO"/>
              </w:rPr>
            </w:pPr>
            <w:r w:rsidRPr="00C940DA">
              <w:rPr>
                <w:rFonts w:ascii="Arial Narrow" w:hAnsi="Arial Narrow"/>
                <w:lang w:val="es-ES_tradnl" w:eastAsia="es-CO"/>
              </w:rPr>
              <w:t>15121501</w:t>
            </w:r>
          </w:p>
        </w:tc>
        <w:tc>
          <w:tcPr>
            <w:tcW w:w="0" w:type="auto"/>
          </w:tcPr>
          <w:p w14:paraId="6B9449F5" w14:textId="77777777" w:rsidR="00C940DA" w:rsidRPr="00C940DA" w:rsidRDefault="00C940DA" w:rsidP="00D07F4C">
            <w:pPr>
              <w:spacing w:after="240"/>
              <w:rPr>
                <w:rFonts w:ascii="Arial Narrow" w:hAnsi="Arial Narrow"/>
              </w:rPr>
            </w:pPr>
            <w:r w:rsidRPr="00C940DA">
              <w:rPr>
                <w:rFonts w:ascii="Arial Narrow" w:hAnsi="Arial Narrow"/>
              </w:rPr>
              <w:t xml:space="preserve">ACEITE 20W/50 (TRACTORES) </w:t>
            </w:r>
          </w:p>
        </w:tc>
        <w:tc>
          <w:tcPr>
            <w:tcW w:w="0" w:type="auto"/>
            <w:vAlign w:val="center"/>
          </w:tcPr>
          <w:p w14:paraId="32E63C48" w14:textId="77777777" w:rsidR="00C940DA" w:rsidRPr="00C940DA" w:rsidRDefault="00C940DA" w:rsidP="00D07F4C">
            <w:pPr>
              <w:spacing w:after="240"/>
              <w:jc w:val="center"/>
              <w:rPr>
                <w:rFonts w:ascii="Arial Narrow" w:hAnsi="Arial Narrow"/>
              </w:rPr>
            </w:pPr>
            <w:r w:rsidRPr="00C940DA">
              <w:rPr>
                <w:rFonts w:ascii="Arial Narrow" w:hAnsi="Arial Narrow"/>
              </w:rPr>
              <w:t>GALÓN</w:t>
            </w:r>
          </w:p>
        </w:tc>
      </w:tr>
    </w:tbl>
    <w:p w14:paraId="29DE5D61" w14:textId="77777777" w:rsidR="003D40DC" w:rsidRPr="00087AE5" w:rsidRDefault="003D40DC">
      <w:pPr>
        <w:jc w:val="both"/>
        <w:rPr>
          <w:rFonts w:ascii="Arial Narrow" w:eastAsia="Arial Narrow" w:hAnsi="Arial Narrow" w:cs="Arial Narrow"/>
          <w:sz w:val="22"/>
          <w:szCs w:val="22"/>
        </w:rPr>
      </w:pPr>
    </w:p>
    <w:p w14:paraId="52B120D6" w14:textId="77777777" w:rsidR="00087AE5" w:rsidRPr="00087AE5" w:rsidRDefault="00087AE5" w:rsidP="00087AE5">
      <w:pPr>
        <w:jc w:val="both"/>
        <w:rPr>
          <w:rFonts w:ascii="Arial Narrow" w:hAnsi="Arial Narrow" w:cs="Arial"/>
          <w:sz w:val="22"/>
          <w:szCs w:val="22"/>
        </w:rPr>
      </w:pPr>
      <w:r w:rsidRPr="00087AE5">
        <w:rPr>
          <w:rFonts w:ascii="Arial Narrow" w:hAnsi="Arial Narrow" w:cs="Arial"/>
          <w:b/>
          <w:sz w:val="22"/>
          <w:szCs w:val="22"/>
        </w:rPr>
        <w:t>ESPECIFICACIONES TÉCNICAS ADICIONALES</w:t>
      </w:r>
    </w:p>
    <w:p w14:paraId="7045A055" w14:textId="77777777" w:rsidR="00087AE5" w:rsidRPr="00087AE5" w:rsidRDefault="00087AE5" w:rsidP="00087AE5">
      <w:pPr>
        <w:jc w:val="both"/>
        <w:rPr>
          <w:rFonts w:ascii="Arial Narrow" w:hAnsi="Arial Narrow" w:cs="Arial"/>
          <w:sz w:val="22"/>
          <w:szCs w:val="22"/>
        </w:rPr>
      </w:pPr>
    </w:p>
    <w:p w14:paraId="3A24E0FA" w14:textId="77777777" w:rsidR="00087AE5" w:rsidRPr="00087AE5" w:rsidRDefault="00087AE5" w:rsidP="00087AE5">
      <w:pPr>
        <w:pStyle w:val="Prrafodelista"/>
        <w:numPr>
          <w:ilvl w:val="0"/>
          <w:numId w:val="26"/>
        </w:numPr>
        <w:suppressAutoHyphens w:val="0"/>
        <w:contextualSpacing/>
        <w:jc w:val="both"/>
        <w:rPr>
          <w:rFonts w:ascii="Arial Narrow" w:hAnsi="Arial Narrow" w:cs="Arial"/>
          <w:sz w:val="22"/>
          <w:szCs w:val="22"/>
        </w:rPr>
      </w:pPr>
      <w:r w:rsidRPr="00087AE5">
        <w:rPr>
          <w:rFonts w:ascii="Arial Narrow" w:hAnsi="Arial Narrow" w:cs="Arial"/>
          <w:sz w:val="22"/>
          <w:szCs w:val="22"/>
        </w:rPr>
        <w:t>El contratista debe garantizar la existencia de por lo menos una estación de servicio en la ciudad de Palmira (perímetro urbano).</w:t>
      </w:r>
    </w:p>
    <w:p w14:paraId="33D7B9A7" w14:textId="77777777" w:rsidR="00087AE5" w:rsidRPr="00087AE5" w:rsidRDefault="00087AE5" w:rsidP="00087AE5">
      <w:pPr>
        <w:pStyle w:val="Prrafodelista"/>
        <w:numPr>
          <w:ilvl w:val="0"/>
          <w:numId w:val="26"/>
        </w:numPr>
        <w:suppressAutoHyphens w:val="0"/>
        <w:contextualSpacing/>
        <w:jc w:val="both"/>
        <w:rPr>
          <w:rFonts w:ascii="Arial Narrow" w:hAnsi="Arial Narrow" w:cs="Arial"/>
          <w:sz w:val="22"/>
          <w:szCs w:val="22"/>
        </w:rPr>
      </w:pPr>
      <w:r w:rsidRPr="00087AE5">
        <w:rPr>
          <w:rFonts w:ascii="Arial Narrow" w:hAnsi="Arial Narrow" w:cs="Arial"/>
          <w:sz w:val="22"/>
          <w:szCs w:val="22"/>
        </w:rPr>
        <w:t>Ofrecer y cumplir con la normatividad colombiana vigente, respecto a la calidad y medidas, expedida por el Ministerio de Minas y Energía.</w:t>
      </w:r>
    </w:p>
    <w:p w14:paraId="75FA058B" w14:textId="77777777" w:rsidR="00087AE5" w:rsidRPr="00087AE5" w:rsidRDefault="00087AE5" w:rsidP="00087AE5">
      <w:pPr>
        <w:pStyle w:val="Prrafodelista"/>
        <w:numPr>
          <w:ilvl w:val="0"/>
          <w:numId w:val="26"/>
        </w:numPr>
        <w:suppressAutoHyphens w:val="0"/>
        <w:contextualSpacing/>
        <w:jc w:val="both"/>
        <w:rPr>
          <w:rFonts w:ascii="Arial Narrow" w:hAnsi="Arial Narrow" w:cs="Arial"/>
          <w:sz w:val="22"/>
          <w:szCs w:val="22"/>
        </w:rPr>
      </w:pPr>
      <w:r w:rsidRPr="00087AE5">
        <w:rPr>
          <w:rFonts w:ascii="Arial Narrow" w:hAnsi="Arial Narrow" w:cs="Arial"/>
          <w:sz w:val="22"/>
          <w:szCs w:val="22"/>
        </w:rPr>
        <w:t>Contar con la Resolución del Ministerio de autorización como comercializadora o constancia de encontrarse registrada en el SICOM del Ministerio de Minas y Energía.</w:t>
      </w:r>
    </w:p>
    <w:p w14:paraId="13B3A973" w14:textId="77777777" w:rsidR="00087AE5" w:rsidRPr="00087AE5" w:rsidRDefault="00087AE5" w:rsidP="00087AE5">
      <w:pPr>
        <w:pStyle w:val="Prrafodelista"/>
        <w:numPr>
          <w:ilvl w:val="0"/>
          <w:numId w:val="26"/>
        </w:numPr>
        <w:suppressAutoHyphens w:val="0"/>
        <w:contextualSpacing/>
        <w:jc w:val="both"/>
        <w:rPr>
          <w:rFonts w:ascii="Arial Narrow" w:hAnsi="Arial Narrow" w:cs="Arial"/>
          <w:sz w:val="22"/>
          <w:szCs w:val="22"/>
        </w:rPr>
      </w:pPr>
      <w:r w:rsidRPr="00087AE5">
        <w:rPr>
          <w:rFonts w:ascii="Arial Narrow" w:hAnsi="Arial Narrow" w:cs="Arial"/>
          <w:sz w:val="22"/>
          <w:szCs w:val="22"/>
        </w:rPr>
        <w:t>La EDS debe contar con surtidores electrónicos, con personal operativo directo, es decir no deben ser autoservicio y debe suministrar combustible tipo gasolina corriente.</w:t>
      </w:r>
    </w:p>
    <w:p w14:paraId="6E784F4E" w14:textId="77777777" w:rsidR="00087AE5" w:rsidRPr="00087AE5" w:rsidRDefault="00087AE5" w:rsidP="00087AE5">
      <w:pPr>
        <w:pStyle w:val="Prrafodelista"/>
        <w:numPr>
          <w:ilvl w:val="0"/>
          <w:numId w:val="26"/>
        </w:numPr>
        <w:suppressAutoHyphens w:val="0"/>
        <w:contextualSpacing/>
        <w:jc w:val="both"/>
        <w:rPr>
          <w:rFonts w:ascii="Arial Narrow" w:hAnsi="Arial Narrow" w:cs="Arial"/>
          <w:sz w:val="22"/>
          <w:szCs w:val="22"/>
        </w:rPr>
      </w:pPr>
      <w:r w:rsidRPr="00087AE5">
        <w:rPr>
          <w:rFonts w:ascii="Arial Narrow" w:hAnsi="Arial Narrow" w:cs="Arial"/>
          <w:sz w:val="22"/>
          <w:szCs w:val="22"/>
        </w:rPr>
        <w:t>La EDS prestadoras del servicio deben tener un horario de servicio los siete (7) días de la semana y veinticuatro (24) horas al día.</w:t>
      </w:r>
    </w:p>
    <w:p w14:paraId="18875BD3" w14:textId="77777777" w:rsidR="00087AE5" w:rsidRPr="00087AE5" w:rsidRDefault="00087AE5" w:rsidP="00087AE5">
      <w:pPr>
        <w:pStyle w:val="Prrafodelista"/>
        <w:numPr>
          <w:ilvl w:val="0"/>
          <w:numId w:val="26"/>
        </w:numPr>
        <w:suppressAutoHyphens w:val="0"/>
        <w:contextualSpacing/>
        <w:jc w:val="both"/>
        <w:rPr>
          <w:rFonts w:ascii="Arial Narrow" w:hAnsi="Arial Narrow"/>
          <w:b/>
          <w:sz w:val="22"/>
          <w:szCs w:val="22"/>
        </w:rPr>
      </w:pPr>
      <w:r w:rsidRPr="00087AE5">
        <w:rPr>
          <w:rFonts w:ascii="Arial Narrow" w:hAnsi="Arial Narrow" w:cs="Arial"/>
          <w:sz w:val="22"/>
          <w:szCs w:val="22"/>
        </w:rPr>
        <w:t xml:space="preserve">La Gasolina corriente que se suministre debe cumplir con la norma técnica colombiana No. 1380 acogida por el Consejo Nacional de Normas mediante Resolución No. 025 de 1995, acogida por el ICONTEC o por </w:t>
      </w:r>
      <w:r w:rsidRPr="00087AE5">
        <w:rPr>
          <w:rFonts w:ascii="Arial Narrow" w:hAnsi="Arial Narrow" w:cs="Arial"/>
          <w:sz w:val="22"/>
          <w:szCs w:val="22"/>
        </w:rPr>
        <w:lastRenderedPageBreak/>
        <w:t>las disposiciones que la modifiquen o complementen. Cumplir con la Ley 693 de 2001 y sus normas reglamentarias.</w:t>
      </w:r>
    </w:p>
    <w:p w14:paraId="1BDA6421" w14:textId="77777777" w:rsidR="00087AE5" w:rsidRPr="00087AE5" w:rsidRDefault="00087AE5" w:rsidP="00087AE5">
      <w:pPr>
        <w:pStyle w:val="Prrafodelista"/>
        <w:jc w:val="both"/>
        <w:rPr>
          <w:rFonts w:ascii="Arial Narrow" w:hAnsi="Arial Narrow"/>
          <w:b/>
          <w:sz w:val="22"/>
          <w:szCs w:val="22"/>
        </w:rPr>
      </w:pPr>
    </w:p>
    <w:p w14:paraId="243FFB7D" w14:textId="77777777" w:rsidR="00087AE5" w:rsidRPr="00087AE5" w:rsidRDefault="00087AE5" w:rsidP="00087AE5">
      <w:pPr>
        <w:rPr>
          <w:rFonts w:ascii="Arial Narrow" w:hAnsi="Arial Narrow"/>
          <w:b/>
          <w:sz w:val="22"/>
          <w:szCs w:val="22"/>
        </w:rPr>
      </w:pPr>
      <w:r w:rsidRPr="00087AE5">
        <w:rPr>
          <w:rFonts w:ascii="Arial Narrow" w:hAnsi="Arial Narrow"/>
          <w:b/>
          <w:sz w:val="22"/>
          <w:szCs w:val="22"/>
        </w:rPr>
        <w:t>INFORMES DE CONTROL DE CONS</w:t>
      </w:r>
      <w:r w:rsidR="00812DAF">
        <w:rPr>
          <w:rFonts w:ascii="Arial Narrow" w:hAnsi="Arial Narrow"/>
          <w:b/>
          <w:sz w:val="22"/>
          <w:szCs w:val="22"/>
        </w:rPr>
        <w:t>U</w:t>
      </w:r>
      <w:r w:rsidRPr="00087AE5">
        <w:rPr>
          <w:rFonts w:ascii="Arial Narrow" w:hAnsi="Arial Narrow"/>
          <w:b/>
          <w:sz w:val="22"/>
          <w:szCs w:val="22"/>
        </w:rPr>
        <w:t>MO DE COMBUSTIBLE</w:t>
      </w:r>
    </w:p>
    <w:p w14:paraId="459FB869" w14:textId="77777777" w:rsidR="00087AE5" w:rsidRPr="00087AE5" w:rsidRDefault="00087AE5" w:rsidP="00087AE5">
      <w:pPr>
        <w:rPr>
          <w:rFonts w:ascii="Arial Narrow" w:hAnsi="Arial Narrow"/>
          <w:b/>
          <w:sz w:val="22"/>
          <w:szCs w:val="22"/>
        </w:rPr>
      </w:pPr>
    </w:p>
    <w:p w14:paraId="1B72715C" w14:textId="77777777" w:rsidR="00087AE5" w:rsidRPr="00087AE5" w:rsidRDefault="00087AE5" w:rsidP="00087AE5">
      <w:pPr>
        <w:rPr>
          <w:rFonts w:ascii="Arial Narrow" w:hAnsi="Arial Narrow"/>
          <w:b/>
          <w:sz w:val="22"/>
          <w:szCs w:val="22"/>
        </w:rPr>
      </w:pPr>
      <w:r w:rsidRPr="00087AE5">
        <w:rPr>
          <w:rFonts w:ascii="Arial Narrow" w:hAnsi="Arial Narrow"/>
          <w:sz w:val="22"/>
          <w:szCs w:val="22"/>
        </w:rPr>
        <w:t>Cada vehículo y equipo de propiedad del Instituto Municipal del Deporte y la Recreación de Palmira debe contar con un botón de lectura que debe ser entregado por la bomba de gasolina que suministre el mismo.</w:t>
      </w:r>
    </w:p>
    <w:p w14:paraId="10738867" w14:textId="77777777" w:rsidR="00087AE5" w:rsidRPr="00087AE5" w:rsidRDefault="00087AE5" w:rsidP="00087AE5">
      <w:pPr>
        <w:jc w:val="both"/>
        <w:rPr>
          <w:rFonts w:ascii="Arial Narrow" w:hAnsi="Arial Narrow"/>
          <w:sz w:val="22"/>
          <w:szCs w:val="22"/>
        </w:rPr>
      </w:pPr>
    </w:p>
    <w:p w14:paraId="3B4490D0"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Para el suministro de combustible: (gasolina) el contratista deberá ofrecer un sistema operativo que permita la lectura del botón o su reprogramación como identificación y el control de consumo de combustible.</w:t>
      </w:r>
    </w:p>
    <w:p w14:paraId="50745AA5" w14:textId="77777777" w:rsidR="00087AE5" w:rsidRPr="00087AE5" w:rsidRDefault="00087AE5" w:rsidP="00087AE5">
      <w:pPr>
        <w:jc w:val="both"/>
        <w:rPr>
          <w:rFonts w:ascii="Arial Narrow" w:hAnsi="Arial Narrow"/>
          <w:sz w:val="22"/>
          <w:szCs w:val="22"/>
        </w:rPr>
      </w:pPr>
    </w:p>
    <w:p w14:paraId="1AC6590A"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sistema de control debe registrar el suministro de combustible al vehículo o equipo que se requiera, mediante las restricciones en cuanto a cantidad de galones, horarios, y otros límites que fije El Instituto Municipal del Deporte y la Recreación de Palmira, mediante comunicación escrita por intermedio del supervisor o a través de sistema de información.</w:t>
      </w:r>
    </w:p>
    <w:p w14:paraId="46529A17" w14:textId="77777777" w:rsidR="00087AE5" w:rsidRPr="00087AE5" w:rsidRDefault="00087AE5" w:rsidP="00087AE5">
      <w:pPr>
        <w:jc w:val="both"/>
        <w:rPr>
          <w:rFonts w:ascii="Arial Narrow" w:hAnsi="Arial Narrow"/>
          <w:sz w:val="22"/>
          <w:szCs w:val="22"/>
        </w:rPr>
      </w:pPr>
    </w:p>
    <w:p w14:paraId="69EE4CCE"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Inmediatamente se suministre el combustible, se le debe entregar al conductor u operario el respectivo recibo donde aparezca el valor en pesos, volumen, precio del galón, isla y posición donde se hace el tangueo, km, placa, No. del contrato vigente, No. serial del recibo, hora y fecha del tanqueo, datos de la estación donde se hace la operación. Sin embargo, el contratista deberá tener la capacidad de suministrar informes periódicos al supervisor del contrato, además de la información antes mencionada.</w:t>
      </w:r>
    </w:p>
    <w:p w14:paraId="76055C9D" w14:textId="77777777" w:rsidR="00087AE5" w:rsidRPr="00087AE5" w:rsidRDefault="00087AE5" w:rsidP="00087AE5">
      <w:pPr>
        <w:jc w:val="both"/>
        <w:rPr>
          <w:rFonts w:ascii="Arial Narrow" w:hAnsi="Arial Narrow"/>
          <w:sz w:val="22"/>
          <w:szCs w:val="22"/>
        </w:rPr>
      </w:pPr>
    </w:p>
    <w:p w14:paraId="46BEF4D0"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 presentar el soporte mínimo de manera quincenal del suministro de combustible realizado el cual debe contener la identificación del vehículo o equipo, fecha, hora del suministro, cantidad suministrada, valor del suministro.</w:t>
      </w:r>
    </w:p>
    <w:p w14:paraId="26C29A1E" w14:textId="77777777" w:rsidR="00087AE5" w:rsidRPr="00087AE5" w:rsidRDefault="00087AE5" w:rsidP="00087AE5">
      <w:pPr>
        <w:jc w:val="both"/>
        <w:rPr>
          <w:rFonts w:ascii="Arial Narrow" w:hAnsi="Arial Narrow"/>
          <w:sz w:val="22"/>
          <w:szCs w:val="22"/>
        </w:rPr>
      </w:pPr>
    </w:p>
    <w:p w14:paraId="129F407A"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Estos informes deberán ser enviados vía correo electrónico al supervisor del contrato, quien se encargará de entregar toda la información actualizada sobre el suministro de combustibles y aceites.</w:t>
      </w:r>
    </w:p>
    <w:p w14:paraId="0279380E" w14:textId="77777777" w:rsidR="00087AE5" w:rsidRPr="00087AE5" w:rsidRDefault="00087AE5" w:rsidP="00087AE5">
      <w:pPr>
        <w:jc w:val="both"/>
        <w:rPr>
          <w:rFonts w:ascii="Arial Narrow" w:hAnsi="Arial Narrow"/>
          <w:sz w:val="22"/>
          <w:szCs w:val="22"/>
        </w:rPr>
      </w:pPr>
    </w:p>
    <w:p w14:paraId="7F68193E"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deberá presentar informes mensuales del consolidado total sobre el consumo de combustible y aceites. En el informe deberá garantizarse información detallada que permita determinar la cantidad de galones consumidos en el mes por cada vehículo, de tal forma que se pueda verificar que se están cumpliendo los parámetros expuestos por El Instituto Municipal del Deporte y la Recreación de Palmira para el suministro de combustible y aceites de cada vehículo o equipo. El sistema ofrecido por el contratista deberá ser por un medio que le permita a la Entidad corroborar el cumplimiento cabal del suministro de combustible conforme a las necesidades y autorizaciones dadas por el supervisor del contrato.</w:t>
      </w:r>
    </w:p>
    <w:p w14:paraId="579D6D84" w14:textId="77777777" w:rsidR="00087AE5" w:rsidRPr="00087AE5" w:rsidRDefault="00087AE5" w:rsidP="00087AE5">
      <w:pPr>
        <w:jc w:val="both"/>
        <w:rPr>
          <w:rFonts w:ascii="Arial Narrow" w:hAnsi="Arial Narrow"/>
          <w:sz w:val="22"/>
          <w:szCs w:val="22"/>
        </w:rPr>
      </w:pPr>
    </w:p>
    <w:p w14:paraId="4D7F3373"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objetivo de contratar el suministro con dicho sistema es aportar a la gestión del IMDER PALMIRA un mayor control y eficiencia en el uso de los combustibles.</w:t>
      </w:r>
    </w:p>
    <w:p w14:paraId="23E59C18" w14:textId="77777777" w:rsidR="00087AE5" w:rsidRPr="00087AE5" w:rsidRDefault="00087AE5" w:rsidP="00087AE5">
      <w:pPr>
        <w:jc w:val="both"/>
        <w:rPr>
          <w:rFonts w:ascii="Arial Narrow" w:hAnsi="Arial Narrow"/>
          <w:sz w:val="22"/>
          <w:szCs w:val="22"/>
        </w:rPr>
      </w:pPr>
    </w:p>
    <w:p w14:paraId="3AA20BFA" w14:textId="77777777" w:rsidR="00087AE5" w:rsidRPr="00087AE5" w:rsidRDefault="00087AE5" w:rsidP="00087AE5">
      <w:pPr>
        <w:jc w:val="both"/>
        <w:rPr>
          <w:rFonts w:ascii="Arial Narrow" w:hAnsi="Arial Narrow"/>
          <w:b/>
          <w:sz w:val="22"/>
          <w:szCs w:val="22"/>
        </w:rPr>
      </w:pPr>
      <w:r w:rsidRPr="00087AE5">
        <w:rPr>
          <w:rFonts w:ascii="Arial Narrow" w:hAnsi="Arial Narrow"/>
          <w:b/>
          <w:sz w:val="22"/>
          <w:szCs w:val="22"/>
        </w:rPr>
        <w:t>CALIDAD DEL SUMINISTRO</w:t>
      </w:r>
    </w:p>
    <w:p w14:paraId="75B245B1" w14:textId="77777777" w:rsidR="00087AE5" w:rsidRPr="00087AE5" w:rsidRDefault="00087AE5" w:rsidP="00087AE5">
      <w:pPr>
        <w:jc w:val="both"/>
        <w:rPr>
          <w:rFonts w:ascii="Arial Narrow" w:hAnsi="Arial Narrow"/>
          <w:sz w:val="22"/>
          <w:szCs w:val="22"/>
        </w:rPr>
      </w:pPr>
    </w:p>
    <w:p w14:paraId="53288944"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 garantizar que el combustible que suministra es de óptima calidad, en caso que el combustible no cumpla con las especificaciones de pureza y calidad fijadas por las autoridades competentes o se suministre el combustible equivocado al vehículo o equipo, deberá correr con los costos del lavado del tanque del vehículo o de los equipos, correr con los costos de los daños cuando a ello hubiere lugar y suministrar el combustible correspondiente.</w:t>
      </w:r>
    </w:p>
    <w:p w14:paraId="5526DA2E" w14:textId="77777777" w:rsidR="00087AE5" w:rsidRPr="00087AE5" w:rsidRDefault="00087AE5" w:rsidP="00087AE5">
      <w:pPr>
        <w:jc w:val="both"/>
        <w:rPr>
          <w:rFonts w:ascii="Arial Narrow" w:hAnsi="Arial Narrow"/>
          <w:sz w:val="22"/>
          <w:szCs w:val="22"/>
        </w:rPr>
      </w:pPr>
    </w:p>
    <w:p w14:paraId="4E8D06CE" w14:textId="77777777" w:rsidR="00087AE5" w:rsidRPr="00087AE5" w:rsidRDefault="00087AE5" w:rsidP="00087AE5">
      <w:pPr>
        <w:jc w:val="both"/>
        <w:rPr>
          <w:rFonts w:ascii="Arial Narrow" w:hAnsi="Arial Narrow"/>
          <w:sz w:val="22"/>
          <w:szCs w:val="22"/>
        </w:rPr>
      </w:pPr>
      <w:r w:rsidRPr="00087AE5">
        <w:rPr>
          <w:rFonts w:ascii="Arial Narrow" w:hAnsi="Arial Narrow"/>
          <w:b/>
          <w:sz w:val="22"/>
          <w:szCs w:val="22"/>
        </w:rPr>
        <w:t>UBICACIÓN GEOGRÁFICA Y CARACTERÍSTICAS TÉCNICAS A LAS ESTACIONES DE SERVICIOS</w:t>
      </w:r>
      <w:r w:rsidRPr="00087AE5">
        <w:rPr>
          <w:rFonts w:ascii="Arial Narrow" w:hAnsi="Arial Narrow"/>
          <w:sz w:val="22"/>
          <w:szCs w:val="22"/>
        </w:rPr>
        <w:t>.</w:t>
      </w:r>
    </w:p>
    <w:p w14:paraId="134ADC7D" w14:textId="77777777" w:rsidR="00087AE5" w:rsidRPr="00087AE5" w:rsidRDefault="00087AE5" w:rsidP="00087AE5">
      <w:pPr>
        <w:jc w:val="both"/>
        <w:rPr>
          <w:rFonts w:ascii="Arial Narrow" w:hAnsi="Arial Narrow"/>
          <w:sz w:val="22"/>
          <w:szCs w:val="22"/>
        </w:rPr>
      </w:pPr>
    </w:p>
    <w:p w14:paraId="39F95E1C"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deberá contar como mínimo con una (1) estación de servicio para el suministro del combustible y aceites, objeto de la presente contratación, las cuales deberán estar ubicadas en el perímetro urbano del Municipio de Palmira en sitio estratégico y de fácil acceso, de igual forma deberá presentar documentación de la estación a proponer y donde acredite la calidad de propietario.</w:t>
      </w:r>
    </w:p>
    <w:p w14:paraId="2E9C2294" w14:textId="77777777" w:rsidR="00087AE5" w:rsidRPr="00087AE5" w:rsidRDefault="00087AE5" w:rsidP="00087AE5">
      <w:pPr>
        <w:jc w:val="both"/>
        <w:rPr>
          <w:rFonts w:ascii="Arial Narrow" w:hAnsi="Arial Narrow"/>
          <w:sz w:val="22"/>
          <w:szCs w:val="22"/>
        </w:rPr>
      </w:pPr>
    </w:p>
    <w:p w14:paraId="36E74967"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lastRenderedPageBreak/>
        <w:t>De igual manera, se requiere que el contratista haga una descripción detallada de la estación de servicio con que cuenta para el suministro de combustible al IMDER PALMIRA, precisando entre otras, la cantidad de surtidores, el personal disponible para su atención y los servicios complementarios con que cuentan las mismas.</w:t>
      </w:r>
    </w:p>
    <w:p w14:paraId="61F7D2C0" w14:textId="77777777" w:rsidR="00087AE5" w:rsidRPr="00087AE5" w:rsidRDefault="00087AE5" w:rsidP="00087AE5">
      <w:pPr>
        <w:jc w:val="both"/>
        <w:rPr>
          <w:rFonts w:ascii="Arial Narrow" w:hAnsi="Arial Narrow"/>
          <w:sz w:val="22"/>
          <w:szCs w:val="22"/>
        </w:rPr>
      </w:pPr>
    </w:p>
    <w:p w14:paraId="7B5D03E3"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Como mínimo la estación de servicio debe tener servicio las 24 horas sobre el suministro de combustible.</w:t>
      </w:r>
    </w:p>
    <w:p w14:paraId="3A6B0A22" w14:textId="77777777" w:rsidR="00087AE5" w:rsidRPr="00087AE5" w:rsidRDefault="00087AE5" w:rsidP="00087AE5">
      <w:pPr>
        <w:jc w:val="both"/>
        <w:rPr>
          <w:rFonts w:ascii="Arial Narrow" w:hAnsi="Arial Narrow"/>
          <w:sz w:val="22"/>
          <w:szCs w:val="22"/>
        </w:rPr>
      </w:pPr>
    </w:p>
    <w:p w14:paraId="37709F22"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deberá garantizar que la estación de servicio cuenta como mínimo con 4 surtidores de abastecimiento, que funcione simultáneamente garantizando el tangueo oportuno de combustible y la medida específica para cada vehículo; así mismo debe contar con recipiente debidamente calibrado y certificado por el centro de control metrología de la Superintendencia de Industria y Comercio u otra entidad debidamente acreditada ante el Ministerio de Minas y Energía (Decreto 1521 de 1998 art. 30).</w:t>
      </w:r>
    </w:p>
    <w:p w14:paraId="76959A97" w14:textId="77777777" w:rsidR="00087AE5" w:rsidRPr="00087AE5" w:rsidRDefault="00087AE5" w:rsidP="00087AE5">
      <w:pPr>
        <w:jc w:val="both"/>
        <w:rPr>
          <w:rFonts w:ascii="Arial Narrow" w:hAnsi="Arial Narrow"/>
          <w:sz w:val="22"/>
          <w:szCs w:val="22"/>
        </w:rPr>
      </w:pPr>
    </w:p>
    <w:p w14:paraId="64587862" w14:textId="77777777" w:rsidR="00087AE5" w:rsidRPr="00087AE5" w:rsidRDefault="00087AE5" w:rsidP="00087AE5">
      <w:pPr>
        <w:jc w:val="both"/>
        <w:rPr>
          <w:rFonts w:ascii="Arial Narrow" w:hAnsi="Arial Narrow"/>
          <w:b/>
          <w:sz w:val="22"/>
          <w:szCs w:val="22"/>
        </w:rPr>
      </w:pPr>
      <w:r w:rsidRPr="00087AE5">
        <w:rPr>
          <w:rFonts w:ascii="Arial Narrow" w:hAnsi="Arial Narrow"/>
          <w:b/>
          <w:sz w:val="22"/>
          <w:szCs w:val="22"/>
        </w:rPr>
        <w:t>CONTROL E INFORMACIÓN SISTEMATIZADA DEL SUMINISTRO DE COMBUSTIBLE.</w:t>
      </w:r>
    </w:p>
    <w:p w14:paraId="310F263D" w14:textId="77777777" w:rsidR="00087AE5" w:rsidRPr="00087AE5" w:rsidRDefault="00087AE5" w:rsidP="00087AE5">
      <w:pPr>
        <w:jc w:val="both"/>
        <w:rPr>
          <w:rFonts w:ascii="Arial Narrow" w:hAnsi="Arial Narrow"/>
          <w:sz w:val="22"/>
          <w:szCs w:val="22"/>
        </w:rPr>
      </w:pPr>
    </w:p>
    <w:p w14:paraId="2D3AB572"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suministro de combustible se realizará a través de un control eléctrico de tal forma que el contratista deba presentar la información de los consumos quincenalmente en medios magnéticos o vía internet la cual debe analizar por vehículo o equipo, por tipo de combustible, acumulado en dinero por vehículo o equipo, acumulado en galones por tipo de combustible.</w:t>
      </w:r>
    </w:p>
    <w:p w14:paraId="404FB499" w14:textId="77777777" w:rsidR="00087AE5" w:rsidRPr="00087AE5" w:rsidRDefault="00087AE5" w:rsidP="00087AE5">
      <w:pPr>
        <w:jc w:val="both"/>
        <w:rPr>
          <w:rFonts w:ascii="Arial Narrow" w:hAnsi="Arial Narrow"/>
          <w:sz w:val="22"/>
          <w:szCs w:val="22"/>
        </w:rPr>
      </w:pPr>
    </w:p>
    <w:p w14:paraId="4CD037C9"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deberá tener un sistema de control de suministro de combustible en cada una de las estaciones de servicios ofrecidas que permitan monitorear y controlar mediante un dispositivo electrónico el consumo de combustible y crear un perfil para el vehículo y cada uno de los equipos propiedad del Instituto Municipal del Deporte y la Recreación de Palmira.</w:t>
      </w:r>
    </w:p>
    <w:p w14:paraId="6AF8EA91" w14:textId="77777777" w:rsidR="00087AE5" w:rsidRPr="00087AE5" w:rsidRDefault="00087AE5" w:rsidP="00087AE5">
      <w:pPr>
        <w:jc w:val="both"/>
        <w:rPr>
          <w:rFonts w:ascii="Arial Narrow" w:hAnsi="Arial Narrow"/>
          <w:sz w:val="22"/>
          <w:szCs w:val="22"/>
        </w:rPr>
      </w:pPr>
    </w:p>
    <w:p w14:paraId="6A4BA0A1"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objetivo de contratar el suministro con dicho sistema es aportar un mayor control y eficiencia en el uso de los combustibles. Igualmente, el contratista debe garantizar estar en capacidad de proporcionar un portal web o plataforma en el que se consoliden todos los suministros de la estación de servicio ofrecida de manera tal que permitan verificar de forma real cada uno de los suministros realizados por el parque automotor del Instituto Municipal del Deporte y la Recreación de Palmira así: Sigla, fecha, Hora, total galones, estación de servicio y kilometraje, el tiempo de implementación no debe ser mayor a cinco (5) días calendario y no debe generar costo adicional para la entidad contratante.</w:t>
      </w:r>
    </w:p>
    <w:p w14:paraId="725E2650" w14:textId="77777777" w:rsidR="00087AE5" w:rsidRPr="00087AE5" w:rsidRDefault="00087AE5" w:rsidP="00087AE5">
      <w:pPr>
        <w:jc w:val="both"/>
        <w:rPr>
          <w:rFonts w:ascii="Arial Narrow" w:hAnsi="Arial Narrow"/>
          <w:sz w:val="22"/>
          <w:szCs w:val="22"/>
        </w:rPr>
      </w:pPr>
    </w:p>
    <w:p w14:paraId="20F0C57F"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NOTA: el contratista deberá especificar en forma escrita el procedimiento para cada modalidad de control con que prestará este servicio.</w:t>
      </w:r>
    </w:p>
    <w:p w14:paraId="4FD56B7B" w14:textId="77777777" w:rsidR="00087AE5" w:rsidRPr="00087AE5" w:rsidRDefault="00087AE5" w:rsidP="00087AE5">
      <w:pPr>
        <w:jc w:val="both"/>
        <w:rPr>
          <w:rFonts w:ascii="Arial Narrow" w:hAnsi="Arial Narrow"/>
          <w:sz w:val="22"/>
          <w:szCs w:val="22"/>
        </w:rPr>
      </w:pPr>
    </w:p>
    <w:p w14:paraId="49893F6D"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contratista, para el control y suministro de la información, deberá presentar con la propuesta un plan en el que se establezca desde el inicio y durante la ejecución del contrato, el registro electrónico y reporte de la información.</w:t>
      </w:r>
    </w:p>
    <w:p w14:paraId="31530819" w14:textId="77777777" w:rsidR="00087AE5" w:rsidRPr="00087AE5" w:rsidRDefault="00087AE5" w:rsidP="00087AE5">
      <w:pPr>
        <w:jc w:val="both"/>
        <w:rPr>
          <w:rFonts w:ascii="Arial Narrow" w:hAnsi="Arial Narrow"/>
          <w:sz w:val="22"/>
          <w:szCs w:val="22"/>
        </w:rPr>
      </w:pPr>
    </w:p>
    <w:p w14:paraId="596A7635"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El sistema de información deberá permitir:</w:t>
      </w:r>
    </w:p>
    <w:p w14:paraId="6445A1E6" w14:textId="77777777" w:rsidR="00087AE5" w:rsidRPr="00087AE5" w:rsidRDefault="00087AE5" w:rsidP="00087AE5">
      <w:pPr>
        <w:jc w:val="both"/>
        <w:rPr>
          <w:rFonts w:ascii="Arial Narrow" w:hAnsi="Arial Narrow"/>
          <w:sz w:val="22"/>
          <w:szCs w:val="22"/>
        </w:rPr>
      </w:pPr>
    </w:p>
    <w:p w14:paraId="5E60DBCE"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1. Programar la cantidad de consumo diario de combustible por cada vehículo o equipo de acuerdo a la programación autorizada por el supervisor del contrato. Dicha programación será suministrada al iniciar la ejecución del contrato, la cual podrá ser modificada únicamente por el supervisor.</w:t>
      </w:r>
    </w:p>
    <w:p w14:paraId="44DD5337"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2. Programar y controlar los horarios programados para realizar el tangueo de los vehículos, teniendo en cuenta que la presentación del servicio será en los horarios y la frecuencia señalada previamente por el supervisor.</w:t>
      </w:r>
    </w:p>
    <w:p w14:paraId="79CE359A"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3. Entregar dentro de los cinco (5) días de cada mes información histórica de suministro de combustible y aceites por el vehículo o equipo dentro de un rango de fechas determinado, en donde se reflejan los consumos diarios y mensuales con control de fecha y hora de suministro, estación de servicio, identificación del vehículo o equipo, al cual se le suministró el combustible, precio por galón de combustible suministrado, cantidad de combustible suministrado en galones, valor total de combustible suministrado en pesos, kilometraje del vehículo al momento de tanguear,</w:t>
      </w:r>
    </w:p>
    <w:p w14:paraId="76EB3FDD" w14:textId="77777777" w:rsidR="00087AE5" w:rsidRPr="00087AE5" w:rsidRDefault="00087AE5" w:rsidP="00087AE5">
      <w:pPr>
        <w:jc w:val="both"/>
        <w:rPr>
          <w:rFonts w:ascii="Arial Narrow" w:hAnsi="Arial Narrow"/>
          <w:sz w:val="22"/>
          <w:szCs w:val="22"/>
        </w:rPr>
      </w:pPr>
      <w:r w:rsidRPr="00087AE5">
        <w:rPr>
          <w:rFonts w:ascii="Arial Narrow" w:hAnsi="Arial Narrow"/>
          <w:sz w:val="22"/>
          <w:szCs w:val="22"/>
        </w:rPr>
        <w:t>4. La empresa deberá entregar semanalmente al IMDER PALMIRA un recibo o una constancia con valor en pesos, volumen precio del galón (gasolina, tipo de combustible, isla y posición donde se hace el tangueo, placa, número o serial del recibo, hora y fecha del tangueo, datos donde se le hace la operación.</w:t>
      </w:r>
    </w:p>
    <w:p w14:paraId="39FE0948" w14:textId="77777777" w:rsidR="00087AE5" w:rsidRPr="00087AE5" w:rsidRDefault="00087AE5">
      <w:pPr>
        <w:jc w:val="both"/>
        <w:rPr>
          <w:rFonts w:ascii="Arial Narrow" w:eastAsia="Arial Narrow" w:hAnsi="Arial Narrow" w:cs="Arial Narrow"/>
          <w:sz w:val="22"/>
          <w:szCs w:val="22"/>
        </w:rPr>
      </w:pPr>
      <w:r w:rsidRPr="00087AE5">
        <w:rPr>
          <w:rFonts w:ascii="Arial Narrow" w:hAnsi="Arial Narrow"/>
          <w:sz w:val="22"/>
          <w:szCs w:val="22"/>
        </w:rPr>
        <w:t>5. Enviar reporte mensual dirigido al supervisor, sobre el consumo de combustible y la demás información de que disponga.</w:t>
      </w:r>
    </w:p>
    <w:p w14:paraId="61B6DCB5" w14:textId="77777777" w:rsidR="00087AE5" w:rsidRPr="00087AE5" w:rsidRDefault="00087AE5">
      <w:pPr>
        <w:jc w:val="both"/>
        <w:rPr>
          <w:rFonts w:ascii="Arial Narrow" w:eastAsia="Arial Narrow" w:hAnsi="Arial Narrow" w:cs="Arial Narrow"/>
          <w:sz w:val="22"/>
          <w:szCs w:val="22"/>
        </w:rPr>
      </w:pPr>
    </w:p>
    <w:p w14:paraId="3F3DE585" w14:textId="77777777" w:rsidR="003D40DC" w:rsidRPr="001A3A8B" w:rsidRDefault="00FB10D5">
      <w:pPr>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PERSONAL MÍNIMO REQUERIDO</w:t>
      </w:r>
    </w:p>
    <w:p w14:paraId="449AEA05" w14:textId="77777777" w:rsidR="003D40DC" w:rsidRDefault="003D40DC">
      <w:pPr>
        <w:rPr>
          <w:rFonts w:ascii="Arial Narrow" w:eastAsia="Arial Narrow" w:hAnsi="Arial Narrow" w:cs="Arial Narrow"/>
          <w:b/>
          <w:color w:val="000000"/>
          <w:sz w:val="22"/>
          <w:szCs w:val="22"/>
        </w:rPr>
      </w:pPr>
    </w:p>
    <w:p w14:paraId="06109F55" w14:textId="77777777" w:rsidR="00D07F4C" w:rsidRPr="00627710" w:rsidRDefault="00D07F4C" w:rsidP="00D07F4C">
      <w:pPr>
        <w:rPr>
          <w:rFonts w:ascii="Arial Narrow" w:eastAsia="Arial Narrow" w:hAnsi="Arial Narrow" w:cs="Arial Narrow"/>
          <w:sz w:val="22"/>
          <w:szCs w:val="22"/>
        </w:rPr>
      </w:pPr>
      <w:r w:rsidRPr="00627710">
        <w:rPr>
          <w:rFonts w:ascii="Arial Narrow" w:eastAsia="Arial Narrow" w:hAnsi="Arial Narrow" w:cs="Arial Narrow"/>
          <w:sz w:val="22"/>
          <w:szCs w:val="22"/>
        </w:rPr>
        <w:t>NO APLICA. -</w:t>
      </w:r>
    </w:p>
    <w:p w14:paraId="46BD275E" w14:textId="77777777" w:rsidR="00013097" w:rsidRPr="001A3A8B" w:rsidRDefault="00013097" w:rsidP="00013097">
      <w:pPr>
        <w:widowControl w:val="0"/>
        <w:pBdr>
          <w:top w:val="nil"/>
          <w:left w:val="nil"/>
          <w:bottom w:val="nil"/>
          <w:right w:val="nil"/>
          <w:between w:val="nil"/>
        </w:pBdr>
        <w:ind w:right="33"/>
        <w:jc w:val="both"/>
        <w:rPr>
          <w:rFonts w:ascii="Arial Narrow" w:eastAsia="Arial Narrow" w:hAnsi="Arial Narrow" w:cs="Arial Narrow"/>
          <w:b/>
          <w:color w:val="000000"/>
          <w:sz w:val="22"/>
          <w:szCs w:val="22"/>
        </w:rPr>
      </w:pPr>
    </w:p>
    <w:p w14:paraId="619C106C" w14:textId="77777777" w:rsidR="003D40DC" w:rsidRPr="001A3A8B" w:rsidRDefault="00FB10D5">
      <w:pPr>
        <w:widowControl w:val="0"/>
        <w:numPr>
          <w:ilvl w:val="0"/>
          <w:numId w:val="9"/>
        </w:numPr>
        <w:pBdr>
          <w:top w:val="nil"/>
          <w:left w:val="nil"/>
          <w:bottom w:val="nil"/>
          <w:right w:val="nil"/>
          <w:between w:val="nil"/>
        </w:pBdr>
        <w:ind w:right="33"/>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OBLIGACIONES DEL CONTRATISTA</w:t>
      </w:r>
    </w:p>
    <w:p w14:paraId="3B2EDFD1" w14:textId="77777777" w:rsidR="003D40DC" w:rsidRPr="001A3A8B" w:rsidRDefault="003D40DC">
      <w:pPr>
        <w:widowControl w:val="0"/>
        <w:ind w:right="33"/>
        <w:jc w:val="both"/>
        <w:rPr>
          <w:rFonts w:ascii="Arial Narrow" w:eastAsia="Arial Narrow" w:hAnsi="Arial Narrow" w:cs="Arial Narrow"/>
          <w:b/>
          <w:sz w:val="22"/>
          <w:szCs w:val="22"/>
        </w:rPr>
      </w:pPr>
    </w:p>
    <w:p w14:paraId="104D33F0" w14:textId="77777777" w:rsidR="003D40DC" w:rsidRPr="001A3A8B" w:rsidRDefault="00FB10D5">
      <w:pPr>
        <w:widowControl w:val="0"/>
        <w:numPr>
          <w:ilvl w:val="1"/>
          <w:numId w:val="9"/>
        </w:numPr>
        <w:pBdr>
          <w:top w:val="nil"/>
          <w:left w:val="nil"/>
          <w:bottom w:val="nil"/>
          <w:right w:val="nil"/>
          <w:between w:val="nil"/>
        </w:pBdr>
        <w:ind w:right="33"/>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Obligaciones Específicas del Contratista</w:t>
      </w:r>
    </w:p>
    <w:p w14:paraId="7CCE3DF3" w14:textId="77777777" w:rsidR="003D40DC" w:rsidRPr="001A3A8B" w:rsidRDefault="003D40DC">
      <w:pPr>
        <w:widowControl w:val="0"/>
        <w:ind w:right="33"/>
        <w:jc w:val="both"/>
        <w:rPr>
          <w:rFonts w:ascii="Arial Narrow" w:eastAsia="Arial Narrow" w:hAnsi="Arial Narrow" w:cs="Arial Narrow"/>
          <w:color w:val="FF0000"/>
          <w:sz w:val="22"/>
          <w:szCs w:val="22"/>
        </w:rPr>
      </w:pPr>
    </w:p>
    <w:p w14:paraId="0F2B8339" w14:textId="77777777" w:rsidR="003A4DD0" w:rsidRPr="0090295E" w:rsidRDefault="003A4DD0" w:rsidP="003A4DD0">
      <w:pPr>
        <w:jc w:val="both"/>
        <w:rPr>
          <w:sz w:val="22"/>
          <w:szCs w:val="22"/>
        </w:rPr>
      </w:pPr>
      <w:r w:rsidRPr="0090295E">
        <w:rPr>
          <w:rFonts w:ascii="Arial Narrow" w:eastAsia="Arial Narrow" w:hAnsi="Arial Narrow" w:cs="Arial Narrow"/>
          <w:color w:val="000000"/>
          <w:sz w:val="22"/>
          <w:szCs w:val="22"/>
        </w:rPr>
        <w:t xml:space="preserve">Además de las obligaciones de ley, el proponente que resulte adjudicatario del proceso se obliga para con el </w:t>
      </w:r>
      <w:r>
        <w:rPr>
          <w:rFonts w:ascii="Arial Narrow" w:eastAsia="Arial Narrow" w:hAnsi="Arial Narrow" w:cs="Arial Narrow"/>
          <w:color w:val="000000"/>
          <w:sz w:val="22"/>
          <w:szCs w:val="22"/>
        </w:rPr>
        <w:t>IMDER</w:t>
      </w:r>
      <w:r w:rsidRPr="0090295E">
        <w:rPr>
          <w:rFonts w:ascii="Arial Narrow" w:eastAsia="Arial Narrow" w:hAnsi="Arial Narrow" w:cs="Arial Narrow"/>
          <w:color w:val="000000"/>
          <w:sz w:val="22"/>
          <w:szCs w:val="22"/>
        </w:rPr>
        <w:t xml:space="preserve"> PALMIRA a cumplir las siguientes obligaciones: </w:t>
      </w:r>
    </w:p>
    <w:p w14:paraId="1355E392" w14:textId="77777777" w:rsidR="003A4DD0" w:rsidRPr="0090295E" w:rsidRDefault="003A4DD0" w:rsidP="003A4DD0">
      <w:pPr>
        <w:rPr>
          <w:rFonts w:ascii="Arial Narrow" w:eastAsia="Arial Narrow" w:hAnsi="Arial Narrow" w:cs="Arial Narrow"/>
          <w:color w:val="000000"/>
          <w:sz w:val="22"/>
          <w:szCs w:val="22"/>
        </w:rPr>
      </w:pPr>
    </w:p>
    <w:p w14:paraId="610824EA"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Suministrar los bienes de conformidad con las condiciones técnicas exigidas en el estudio previo y de conformidad con lo ofrecido en su propuesta. </w:t>
      </w:r>
    </w:p>
    <w:p w14:paraId="107D0CC9"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Entregar los bienes e insumos de alta calidad y dentro del plazo establecido. </w:t>
      </w:r>
    </w:p>
    <w:p w14:paraId="28604473" w14:textId="77777777" w:rsidR="003A4DD0" w:rsidRPr="0090295E" w:rsidRDefault="003A4DD0" w:rsidP="003A4DD0">
      <w:pPr>
        <w:numPr>
          <w:ilvl w:val="0"/>
          <w:numId w:val="27"/>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Constituir y mantener vigentes las garantías exigidas dentro de los tres (3) días siguientes a la suscripción del contrato, por el valor, amparo y vigencia establecidos en el mismo, a favor</w:t>
      </w:r>
      <w:r w:rsidRPr="0090295E">
        <w:rPr>
          <w:rFonts w:ascii="Arial Narrow" w:eastAsia="Arial Narrow" w:hAnsi="Arial Narrow" w:cs="Arial Narrow"/>
          <w:sz w:val="22"/>
          <w:szCs w:val="22"/>
        </w:rPr>
        <w:t xml:space="preserve"> del </w:t>
      </w:r>
      <w:r>
        <w:rPr>
          <w:rFonts w:ascii="Arial Narrow" w:eastAsia="Arial Narrow" w:hAnsi="Arial Narrow" w:cs="Arial Narrow"/>
          <w:sz w:val="22"/>
          <w:szCs w:val="22"/>
        </w:rPr>
        <w:t>IMDER PALMIRA</w:t>
      </w:r>
      <w:r w:rsidRPr="0090295E">
        <w:rPr>
          <w:rFonts w:ascii="Arial Narrow" w:eastAsia="Arial Narrow" w:hAnsi="Arial Narrow" w:cs="Arial Narrow"/>
          <w:color w:val="000000"/>
          <w:sz w:val="22"/>
          <w:szCs w:val="22"/>
        </w:rPr>
        <w:t xml:space="preserve">. </w:t>
      </w:r>
    </w:p>
    <w:p w14:paraId="102EC9EB"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Suscribir el acta de inicio dentro de los términos previstos en el </w:t>
      </w:r>
      <w:r>
        <w:rPr>
          <w:rFonts w:ascii="Arial Narrow" w:eastAsia="Arial Narrow" w:hAnsi="Arial Narrow" w:cs="Arial Narrow"/>
          <w:color w:val="000000"/>
          <w:sz w:val="22"/>
          <w:szCs w:val="22"/>
        </w:rPr>
        <w:t>c</w:t>
      </w:r>
      <w:r w:rsidRPr="0090295E">
        <w:rPr>
          <w:rFonts w:ascii="Arial Narrow" w:eastAsia="Arial Narrow" w:hAnsi="Arial Narrow" w:cs="Arial Narrow"/>
          <w:color w:val="000000"/>
          <w:sz w:val="22"/>
          <w:szCs w:val="22"/>
        </w:rPr>
        <w:t>ontrato, previo cumplimiento de los requisitos de perfeccionamiento y ejecución descritos en la Ley. </w:t>
      </w:r>
    </w:p>
    <w:p w14:paraId="6E05038D"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El riesgo y propiedad de los bienes será asumido por parte del contratista hasta que se realice la entrega total a satisfacción en el lugar indicado, previa suscripción del acta de entrega de los elementos. </w:t>
      </w:r>
    </w:p>
    <w:p w14:paraId="5166277E"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Acatar las instrucciones que durante el desarrollo del contrato imparta el </w:t>
      </w:r>
      <w:r>
        <w:rPr>
          <w:rFonts w:ascii="Arial Narrow" w:eastAsia="Arial Narrow" w:hAnsi="Arial Narrow" w:cs="Arial Narrow"/>
          <w:color w:val="000000"/>
          <w:sz w:val="22"/>
          <w:szCs w:val="22"/>
        </w:rPr>
        <w:t>IMER PALMIRA</w:t>
      </w:r>
      <w:r w:rsidRPr="0090295E">
        <w:rPr>
          <w:rFonts w:ascii="Arial Narrow" w:eastAsia="Arial Narrow" w:hAnsi="Arial Narrow" w:cs="Arial Narrow"/>
          <w:color w:val="000000"/>
          <w:sz w:val="22"/>
          <w:szCs w:val="22"/>
        </w:rPr>
        <w:t>, por conducto del funcionario que ejercerá la supervisión del contrato. </w:t>
      </w:r>
    </w:p>
    <w:p w14:paraId="5705DC92" w14:textId="77777777" w:rsidR="003A4DD0" w:rsidRPr="0090295E" w:rsidRDefault="003A4DD0" w:rsidP="003A4DD0">
      <w:pPr>
        <w:numPr>
          <w:ilvl w:val="0"/>
          <w:numId w:val="2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Suscribir el acta final y acta de liquidación del contrato de manera oportuna. </w:t>
      </w:r>
    </w:p>
    <w:p w14:paraId="16EBB80A"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color w:val="000000"/>
          <w:sz w:val="22"/>
          <w:szCs w:val="22"/>
        </w:rPr>
        <w:t>No acceder a peticiones o amenazas de quienes actúen por fuera de la Ley con el fin de hacer u omitir algún hecho. </w:t>
      </w:r>
    </w:p>
    <w:p w14:paraId="6C0019CB"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color w:val="000000"/>
          <w:sz w:val="22"/>
          <w:szCs w:val="22"/>
        </w:rPr>
        <w:t xml:space="preserve">Para el suministro del combustible requerido por </w:t>
      </w:r>
      <w:r>
        <w:rPr>
          <w:rFonts w:ascii="Arial Narrow" w:eastAsia="Arial Narrow" w:hAnsi="Arial Narrow" w:cs="Arial Narrow"/>
          <w:color w:val="000000"/>
          <w:sz w:val="22"/>
          <w:szCs w:val="22"/>
        </w:rPr>
        <w:t>el IMDER PALMIRA</w:t>
      </w:r>
      <w:r w:rsidRPr="0090295E">
        <w:rPr>
          <w:rFonts w:ascii="Arial Narrow" w:eastAsia="Arial Narrow" w:hAnsi="Arial Narrow" w:cs="Arial Narrow"/>
          <w:color w:val="000000"/>
          <w:sz w:val="22"/>
          <w:szCs w:val="22"/>
        </w:rPr>
        <w:t xml:space="preserve"> el contratista </w:t>
      </w:r>
      <w:r w:rsidRPr="0090295E">
        <w:rPr>
          <w:rFonts w:ascii="Arial Narrow" w:eastAsia="Arial Narrow" w:hAnsi="Arial Narrow" w:cs="Arial Narrow"/>
          <w:sz w:val="22"/>
          <w:szCs w:val="22"/>
        </w:rPr>
        <w:t>entregará</w:t>
      </w:r>
      <w:r w:rsidRPr="0090295E">
        <w:rPr>
          <w:rFonts w:ascii="Arial Narrow" w:eastAsia="Arial Narrow" w:hAnsi="Arial Narrow" w:cs="Arial Narrow"/>
          <w:color w:val="000000"/>
          <w:sz w:val="22"/>
          <w:szCs w:val="22"/>
        </w:rPr>
        <w:t xml:space="preserve"> un CHIP MAESTRO el cual será utilizado conforme a la necesidad que se vaya presentando.</w:t>
      </w:r>
    </w:p>
    <w:p w14:paraId="5AEA697F"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Garantizar el cumplimiento de las características técnicas de operación y seguridad de los equipos de suministro de gasolina motor instalados en la estación de servicio ofrecida, los cuales se deberán ajustar a los requerimientos y disposiciones legales vigentes.</w:t>
      </w:r>
    </w:p>
    <w:p w14:paraId="6DDE0493"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Garantizar el suministro de combustibles en caso de escasez en el mercado y dando alta prioridad a las unidades a abastecer registradas en este contrato.</w:t>
      </w:r>
    </w:p>
    <w:p w14:paraId="79627AA1"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En el evento que se presente mantenimiento preventivo o correctivo de una estación de servicio</w:t>
      </w:r>
      <w:r>
        <w:rPr>
          <w:rFonts w:ascii="Arial Narrow" w:eastAsia="Arial Narrow" w:hAnsi="Arial Narrow" w:cs="Arial Narrow"/>
          <w:sz w:val="22"/>
          <w:szCs w:val="22"/>
        </w:rPr>
        <w:t xml:space="preserve">, </w:t>
      </w:r>
      <w:r w:rsidRPr="0090295E">
        <w:rPr>
          <w:rFonts w:ascii="Arial Narrow" w:eastAsia="Arial Narrow" w:hAnsi="Arial Narrow" w:cs="Arial Narrow"/>
          <w:sz w:val="22"/>
          <w:szCs w:val="22"/>
        </w:rPr>
        <w:t xml:space="preserve">el </w:t>
      </w:r>
      <w:r>
        <w:rPr>
          <w:rFonts w:ascii="Arial Narrow" w:eastAsia="Arial Narrow" w:hAnsi="Arial Narrow" w:cs="Arial Narrow"/>
          <w:sz w:val="22"/>
          <w:szCs w:val="22"/>
        </w:rPr>
        <w:t>contratista</w:t>
      </w:r>
      <w:r w:rsidRPr="0090295E">
        <w:rPr>
          <w:rFonts w:ascii="Arial Narrow" w:eastAsia="Arial Narrow" w:hAnsi="Arial Narrow" w:cs="Arial Narrow"/>
          <w:sz w:val="22"/>
          <w:szCs w:val="22"/>
        </w:rPr>
        <w:t xml:space="preserve"> debe informar inmediatamente al supervisor del contrato el lugar donde se prestar</w:t>
      </w:r>
      <w:r>
        <w:rPr>
          <w:rFonts w:ascii="Arial Narrow" w:eastAsia="Arial Narrow" w:hAnsi="Arial Narrow" w:cs="Arial Narrow"/>
          <w:sz w:val="22"/>
          <w:szCs w:val="22"/>
        </w:rPr>
        <w:t>á</w:t>
      </w:r>
      <w:r w:rsidRPr="0090295E">
        <w:rPr>
          <w:rFonts w:ascii="Arial Narrow" w:eastAsia="Arial Narrow" w:hAnsi="Arial Narrow" w:cs="Arial Narrow"/>
          <w:sz w:val="22"/>
          <w:szCs w:val="22"/>
        </w:rPr>
        <w:t xml:space="preserve"> de manera supletoria el suministro del combustible.</w:t>
      </w:r>
    </w:p>
    <w:p w14:paraId="52075CD0"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Tener como mínimo 1 surtidor disponibles (no exclusivos) para atender los requerimientos de la</w:t>
      </w:r>
      <w:r>
        <w:rPr>
          <w:rFonts w:ascii="Arial Narrow" w:eastAsia="Arial Narrow" w:hAnsi="Arial Narrow" w:cs="Arial Narrow"/>
          <w:sz w:val="22"/>
          <w:szCs w:val="22"/>
        </w:rPr>
        <w:t xml:space="preserve"> </w:t>
      </w:r>
      <w:r w:rsidRPr="0090295E">
        <w:rPr>
          <w:rFonts w:ascii="Arial Narrow" w:eastAsia="Arial Narrow" w:hAnsi="Arial Narrow" w:cs="Arial Narrow"/>
          <w:sz w:val="22"/>
          <w:szCs w:val="22"/>
        </w:rPr>
        <w:t>entidad.</w:t>
      </w:r>
    </w:p>
    <w:p w14:paraId="7F8067CF" w14:textId="77777777" w:rsidR="003A4DD0" w:rsidRPr="0090295E" w:rsidRDefault="003A4DD0" w:rsidP="003A4DD0">
      <w:pPr>
        <w:numPr>
          <w:ilvl w:val="0"/>
          <w:numId w:val="27"/>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Las demás que contribuyan a garantizar el cumplimiento del contrato y las que por su naturaleza le sean atribuidas conforme al objeto y alcance del mismo.</w:t>
      </w:r>
    </w:p>
    <w:p w14:paraId="7C1B5EA4" w14:textId="77777777" w:rsidR="003D40DC" w:rsidRPr="001A3A8B" w:rsidRDefault="003D40DC">
      <w:pPr>
        <w:widowControl w:val="0"/>
        <w:ind w:right="33"/>
        <w:jc w:val="both"/>
        <w:rPr>
          <w:rFonts w:ascii="Arial Narrow" w:eastAsia="Arial Narrow" w:hAnsi="Arial Narrow" w:cs="Arial Narrow"/>
          <w:color w:val="FF0000"/>
          <w:sz w:val="22"/>
          <w:szCs w:val="22"/>
        </w:rPr>
      </w:pPr>
    </w:p>
    <w:p w14:paraId="410AAFE4"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Obligaciones Generales del Contratista</w:t>
      </w:r>
    </w:p>
    <w:p w14:paraId="520A9079" w14:textId="77777777" w:rsidR="003D40DC" w:rsidRPr="001A3A8B" w:rsidRDefault="003D40DC">
      <w:pPr>
        <w:jc w:val="both"/>
        <w:rPr>
          <w:rFonts w:ascii="Arial Narrow" w:eastAsia="Arial Narrow" w:hAnsi="Arial Narrow" w:cs="Arial Narrow"/>
          <w:sz w:val="22"/>
          <w:szCs w:val="22"/>
        </w:rPr>
      </w:pPr>
    </w:p>
    <w:p w14:paraId="7A555934" w14:textId="77777777" w:rsidR="003A4DD0" w:rsidRPr="0090295E" w:rsidRDefault="003A4DD0" w:rsidP="003A4DD0">
      <w:p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Además de las </w:t>
      </w:r>
      <w:r w:rsidRPr="0090295E">
        <w:rPr>
          <w:rFonts w:ascii="Arial Narrow" w:eastAsia="Arial Narrow" w:hAnsi="Arial Narrow" w:cs="Arial Narrow"/>
          <w:sz w:val="22"/>
          <w:szCs w:val="22"/>
        </w:rPr>
        <w:t>contenidas en el artículo 5 de la Ley 80 de 1993,</w:t>
      </w:r>
      <w:r w:rsidRPr="0090295E">
        <w:rPr>
          <w:rFonts w:ascii="Arial Narrow" w:eastAsia="Arial Narrow" w:hAnsi="Arial Narrow" w:cs="Arial Narrow"/>
          <w:color w:val="000000"/>
          <w:sz w:val="22"/>
          <w:szCs w:val="22"/>
        </w:rPr>
        <w:t xml:space="preserve"> el contratista deberá:</w:t>
      </w:r>
    </w:p>
    <w:p w14:paraId="374C2BA2" w14:textId="77777777" w:rsidR="003A4DD0" w:rsidRPr="0090295E" w:rsidRDefault="003A4DD0" w:rsidP="003A4DD0">
      <w:pPr>
        <w:numPr>
          <w:ilvl w:val="0"/>
          <w:numId w:val="28"/>
        </w:numPr>
        <w:pBdr>
          <w:top w:val="nil"/>
          <w:left w:val="nil"/>
          <w:bottom w:val="nil"/>
          <w:right w:val="nil"/>
          <w:between w:val="nil"/>
        </w:pBdr>
        <w:spacing w:before="280"/>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Suscribir las actas a que hubiere lugar, junto con la persona delegada por </w:t>
      </w:r>
      <w:r>
        <w:rPr>
          <w:rFonts w:ascii="Arial Narrow" w:eastAsia="Arial Narrow" w:hAnsi="Arial Narrow" w:cs="Arial Narrow"/>
          <w:color w:val="000000"/>
          <w:sz w:val="22"/>
          <w:szCs w:val="22"/>
        </w:rPr>
        <w:t>el IMDER PALMIRA</w:t>
      </w:r>
      <w:r w:rsidRPr="0090295E">
        <w:rPr>
          <w:rFonts w:ascii="Arial Narrow" w:eastAsia="Arial Narrow" w:hAnsi="Arial Narrow" w:cs="Arial Narrow"/>
          <w:color w:val="000000"/>
          <w:sz w:val="22"/>
          <w:szCs w:val="22"/>
        </w:rPr>
        <w:t>, con el propósito fundamental de cumplir las funciones de supervisión del contrato.</w:t>
      </w:r>
    </w:p>
    <w:p w14:paraId="0032B68E"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Cumplir cabalmente el objeto y las obligaciones del contrato, bajo las condiciones técnicas y tiempos señalados en el contrato y demás documentos que lo integran.</w:t>
      </w:r>
    </w:p>
    <w:p w14:paraId="34920AC0"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Velar por el debido cumplimiento y calidad de los bienes y/o servicios contratados y responder por ellos, de conformidad con las disposiciones consagradas en la ley 80 de 1993 (Artículo 5° numeral 4°), independientemente de las garantías ofrecidas.</w:t>
      </w:r>
    </w:p>
    <w:p w14:paraId="61B3452F"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Reportar de manera inmediata al supervisor del contrato cualquier novedad o anomalía que se presente.</w:t>
      </w:r>
    </w:p>
    <w:p w14:paraId="357217B5"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Atender y acoger con la debida diligencia y oportunidad las solicitudes o requerimientos, recomendaciones y/o sugerencias realizadas por la persona delegada por</w:t>
      </w:r>
      <w:r>
        <w:rPr>
          <w:rFonts w:ascii="Arial Narrow" w:eastAsia="Arial Narrow" w:hAnsi="Arial Narrow" w:cs="Arial Narrow"/>
          <w:color w:val="000000"/>
          <w:sz w:val="22"/>
          <w:szCs w:val="22"/>
        </w:rPr>
        <w:t xml:space="preserve"> el IMDER PALMIRA</w:t>
      </w:r>
      <w:r w:rsidRPr="0090295E">
        <w:rPr>
          <w:rFonts w:ascii="Arial Narrow" w:eastAsia="Arial Narrow" w:hAnsi="Arial Narrow" w:cs="Arial Narrow"/>
          <w:color w:val="000000"/>
          <w:sz w:val="22"/>
          <w:szCs w:val="22"/>
        </w:rPr>
        <w:t xml:space="preserve"> para cumplir las funciones de supervisión del contrato.</w:t>
      </w:r>
    </w:p>
    <w:p w14:paraId="7504495A"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lastRenderedPageBreak/>
        <w:t>Responder ante terceros por los daños que se ocasionen y que provengan de causas que le sean imputables.</w:t>
      </w:r>
    </w:p>
    <w:p w14:paraId="407EF04A"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Defender en todas sus actuaciones los intereses de</w:t>
      </w:r>
      <w:r>
        <w:rPr>
          <w:rFonts w:ascii="Arial Narrow" w:eastAsia="Arial Narrow" w:hAnsi="Arial Narrow" w:cs="Arial Narrow"/>
          <w:color w:val="000000"/>
          <w:sz w:val="22"/>
          <w:szCs w:val="22"/>
        </w:rPr>
        <w:t>l IMDER PALMIRA</w:t>
      </w:r>
      <w:r w:rsidRPr="0090295E">
        <w:rPr>
          <w:rFonts w:ascii="Arial Narrow" w:eastAsia="Arial Narrow" w:hAnsi="Arial Narrow" w:cs="Arial Narrow"/>
          <w:color w:val="000000"/>
          <w:sz w:val="22"/>
          <w:szCs w:val="22"/>
        </w:rPr>
        <w:t xml:space="preserve"> y obrar con lealtad y buena fe en la ejecución del contrato.</w:t>
      </w:r>
    </w:p>
    <w:p w14:paraId="60D5249E"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Guardar reserva, ética profesional, confidencialidad, restricción de acceso y consulta del patrimonio documental entregado.</w:t>
      </w:r>
    </w:p>
    <w:p w14:paraId="6BEAA427"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Dar cumplimiento a los plazos pactados.</w:t>
      </w:r>
    </w:p>
    <w:p w14:paraId="23A85572"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Utilizar todos sus conocimientos e idoneidad en la ejecución del presente contrato, comprometiéndose a tramitar y entregar los productos y actividades que hacen parte del presente contrato con calidad y oportunidad.</w:t>
      </w:r>
    </w:p>
    <w:p w14:paraId="0BE2B1D6"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Cumplir con la política de seguridad de la información establecida por la </w:t>
      </w:r>
      <w:r>
        <w:rPr>
          <w:rFonts w:ascii="Arial Narrow" w:eastAsia="Arial Narrow" w:hAnsi="Arial Narrow" w:cs="Arial Narrow"/>
          <w:color w:val="000000"/>
          <w:sz w:val="22"/>
          <w:szCs w:val="22"/>
        </w:rPr>
        <w:t>e</w:t>
      </w:r>
      <w:r w:rsidRPr="0090295E">
        <w:rPr>
          <w:rFonts w:ascii="Arial Narrow" w:eastAsia="Arial Narrow" w:hAnsi="Arial Narrow" w:cs="Arial Narrow"/>
          <w:color w:val="000000"/>
          <w:sz w:val="22"/>
          <w:szCs w:val="22"/>
        </w:rPr>
        <w:t>ntidad, con el fin de garantizar la confidencialidad, integridad y disponibilidad de la información bajo su responsabilidad.</w:t>
      </w:r>
    </w:p>
    <w:p w14:paraId="12CD13CB"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Mantener actualizado el registro en los sistemas de información del contratante en tiempo real, cuando a ello hubiere lugar.</w:t>
      </w:r>
    </w:p>
    <w:p w14:paraId="607D1D4C" w14:textId="77777777" w:rsidR="003A4DD0" w:rsidRPr="0090295E"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Cumplir con las estrategias, políticas y actividades en materia de transparencia, integridad, prevención y detección de la corrupción y ante cualquier conocimiento de hechos que atente contra este principio, lo hará conocer al contratante.</w:t>
      </w:r>
    </w:p>
    <w:p w14:paraId="3AD9E28C" w14:textId="77777777" w:rsidR="003A4DD0" w:rsidRDefault="003A4DD0" w:rsidP="003A4DD0">
      <w:pPr>
        <w:numPr>
          <w:ilvl w:val="0"/>
          <w:numId w:val="28"/>
        </w:num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Las demás que le sean asignadas de acuerdo con las especificaciones definidas por la </w:t>
      </w:r>
      <w:r>
        <w:rPr>
          <w:rFonts w:ascii="Arial Narrow" w:eastAsia="Arial Narrow" w:hAnsi="Arial Narrow" w:cs="Arial Narrow"/>
          <w:color w:val="000000"/>
          <w:sz w:val="22"/>
          <w:szCs w:val="22"/>
        </w:rPr>
        <w:t>e</w:t>
      </w:r>
      <w:r w:rsidRPr="0090295E">
        <w:rPr>
          <w:rFonts w:ascii="Arial Narrow" w:eastAsia="Arial Narrow" w:hAnsi="Arial Narrow" w:cs="Arial Narrow"/>
          <w:color w:val="000000"/>
          <w:sz w:val="22"/>
          <w:szCs w:val="22"/>
        </w:rPr>
        <w:t>ntidad contratante.</w:t>
      </w:r>
    </w:p>
    <w:p w14:paraId="53D4EAF3"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 </w:t>
      </w:r>
    </w:p>
    <w:p w14:paraId="2A46612B" w14:textId="77777777" w:rsidR="003D40DC" w:rsidRDefault="00FB10D5" w:rsidP="003A4DD0">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 xml:space="preserve">Obligaciones Generales del </w:t>
      </w:r>
      <w:r w:rsidR="003A4DD0">
        <w:rPr>
          <w:rFonts w:ascii="Arial Narrow" w:eastAsia="Arial Narrow" w:hAnsi="Arial Narrow" w:cs="Arial Narrow"/>
          <w:b/>
          <w:color w:val="000000"/>
          <w:sz w:val="22"/>
          <w:szCs w:val="22"/>
        </w:rPr>
        <w:t>Contratante</w:t>
      </w:r>
    </w:p>
    <w:p w14:paraId="690A6FE2" w14:textId="77777777" w:rsidR="003A4DD0" w:rsidRPr="001A3A8B" w:rsidRDefault="003A4DD0" w:rsidP="003A4DD0">
      <w:pPr>
        <w:pBdr>
          <w:top w:val="nil"/>
          <w:left w:val="nil"/>
          <w:bottom w:val="nil"/>
          <w:right w:val="nil"/>
          <w:between w:val="nil"/>
        </w:pBdr>
        <w:ind w:left="360"/>
        <w:jc w:val="both"/>
        <w:rPr>
          <w:rFonts w:ascii="Arial Narrow" w:eastAsia="Arial Narrow" w:hAnsi="Arial Narrow" w:cs="Arial Narrow"/>
          <w:b/>
          <w:color w:val="000000"/>
          <w:sz w:val="22"/>
          <w:szCs w:val="22"/>
        </w:rPr>
      </w:pPr>
    </w:p>
    <w:p w14:paraId="507312F5"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Realizar los procedimientos y actuaciones que </w:t>
      </w:r>
      <w:r w:rsidRPr="00D86000">
        <w:rPr>
          <w:rFonts w:ascii="Arial Narrow" w:eastAsia="Arial Narrow" w:hAnsi="Arial Narrow" w:cs="Arial Narrow"/>
          <w:sz w:val="22"/>
          <w:szCs w:val="22"/>
        </w:rPr>
        <w:t>correspondan</w:t>
      </w:r>
      <w:r w:rsidRPr="00D86000">
        <w:rPr>
          <w:rFonts w:ascii="Arial Narrow" w:eastAsia="Arial Narrow" w:hAnsi="Arial Narrow" w:cs="Arial Narrow"/>
          <w:color w:val="000000"/>
          <w:sz w:val="22"/>
          <w:szCs w:val="22"/>
        </w:rPr>
        <w:t xml:space="preserve"> tendiente a garantizar el respaldo presupuestal y financiero del presente contrato.</w:t>
      </w:r>
    </w:p>
    <w:p w14:paraId="69AB2362"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Verificar que el contratista cumpla con la obligatoriedad de efectuar el pago de los aportes al sistema de seguridad social integral.</w:t>
      </w:r>
    </w:p>
    <w:p w14:paraId="65795365"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Verificar la calidad de los </w:t>
      </w:r>
      <w:r>
        <w:rPr>
          <w:rFonts w:ascii="Arial Narrow" w:eastAsia="Arial Narrow" w:hAnsi="Arial Narrow" w:cs="Arial Narrow"/>
          <w:color w:val="000000"/>
          <w:sz w:val="22"/>
          <w:szCs w:val="22"/>
        </w:rPr>
        <w:t xml:space="preserve">bienes </w:t>
      </w:r>
      <w:r w:rsidRPr="00D86000">
        <w:rPr>
          <w:rFonts w:ascii="Arial Narrow" w:eastAsia="Arial Narrow" w:hAnsi="Arial Narrow" w:cs="Arial Narrow"/>
          <w:color w:val="000000"/>
          <w:sz w:val="22"/>
          <w:szCs w:val="22"/>
        </w:rPr>
        <w:t>entregados por el contratista y ejercer la supervisión del contrato.</w:t>
      </w:r>
    </w:p>
    <w:p w14:paraId="7A814000"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Adelantar las gestiones necesarias para el reconocimiento y cobro de las sanciones pecuniarias y garantías a que hubiere lugar.</w:t>
      </w:r>
    </w:p>
    <w:p w14:paraId="4B8138EF"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Dar respuesta oportuna a las solicitudes del contratista, definir las situaciones necesarias para la ejecución y adelantar los trámites a que haya lugar por su parte para garantizar la debida ejecución.</w:t>
      </w:r>
    </w:p>
    <w:p w14:paraId="37720942" w14:textId="77777777" w:rsidR="003A4DD0" w:rsidRPr="00D86000" w:rsidRDefault="003A4DD0" w:rsidP="003A4DD0">
      <w:pPr>
        <w:pStyle w:val="Ttulo2"/>
        <w:widowControl/>
        <w:numPr>
          <w:ilvl w:val="0"/>
          <w:numId w:val="29"/>
        </w:numPr>
        <w:tabs>
          <w:tab w:val="clear" w:pos="0"/>
          <w:tab w:val="clear" w:pos="4680"/>
        </w:tabs>
        <w:suppressAutoHyphens w:val="0"/>
        <w:ind w:left="709" w:hanging="283"/>
        <w:jc w:val="both"/>
        <w:rPr>
          <w:rFonts w:ascii="Arial Narrow" w:eastAsia="Arial Narrow" w:hAnsi="Arial Narrow" w:cs="Arial Narrow"/>
          <w:b/>
          <w:sz w:val="22"/>
          <w:szCs w:val="22"/>
        </w:rPr>
      </w:pPr>
      <w:r w:rsidRPr="00D86000">
        <w:rPr>
          <w:rFonts w:ascii="Arial Narrow" w:eastAsia="Arial Narrow" w:hAnsi="Arial Narrow" w:cs="Arial Narrow"/>
          <w:color w:val="000000"/>
          <w:sz w:val="22"/>
          <w:szCs w:val="22"/>
        </w:rPr>
        <w:t xml:space="preserve">Tramitar </w:t>
      </w:r>
      <w:r w:rsidRPr="00D86000">
        <w:rPr>
          <w:rFonts w:ascii="Arial Narrow" w:eastAsia="Arial Narrow" w:hAnsi="Arial Narrow" w:cs="Arial Narrow"/>
          <w:sz w:val="22"/>
          <w:szCs w:val="22"/>
        </w:rPr>
        <w:t>el pago oportunamente y en el término estipulado del contrato</w:t>
      </w:r>
      <w:r w:rsidRPr="00D86000">
        <w:rPr>
          <w:rFonts w:ascii="Arial Narrow" w:eastAsia="Arial Narrow" w:hAnsi="Arial Narrow" w:cs="Arial Narrow"/>
          <w:color w:val="000000"/>
          <w:sz w:val="22"/>
          <w:szCs w:val="22"/>
        </w:rPr>
        <w:t>.</w:t>
      </w:r>
    </w:p>
    <w:p w14:paraId="2CD9FA0D" w14:textId="77777777" w:rsidR="003A4DD0" w:rsidRPr="00003475" w:rsidRDefault="003A4DD0" w:rsidP="003A4DD0">
      <w:pPr>
        <w:pStyle w:val="Ttulo2"/>
        <w:widowControl/>
        <w:numPr>
          <w:ilvl w:val="0"/>
          <w:numId w:val="29"/>
        </w:numPr>
        <w:pBdr>
          <w:top w:val="nil"/>
          <w:left w:val="nil"/>
          <w:bottom w:val="nil"/>
          <w:right w:val="nil"/>
          <w:between w:val="nil"/>
        </w:pBdr>
        <w:tabs>
          <w:tab w:val="clear" w:pos="0"/>
          <w:tab w:val="clear" w:pos="4680"/>
        </w:tabs>
        <w:suppressAutoHyphens w:val="0"/>
        <w:ind w:left="709" w:hanging="283"/>
        <w:jc w:val="both"/>
        <w:rPr>
          <w:rFonts w:ascii="Arial Narrow" w:eastAsia="Arial Narrow" w:hAnsi="Arial Narrow" w:cs="Arial Narrow"/>
          <w:color w:val="000000"/>
          <w:sz w:val="22"/>
          <w:szCs w:val="22"/>
        </w:rPr>
      </w:pPr>
      <w:r w:rsidRPr="00003475">
        <w:rPr>
          <w:rFonts w:ascii="Arial Narrow" w:eastAsia="Arial Narrow" w:hAnsi="Arial Narrow" w:cs="Arial Narrow"/>
          <w:sz w:val="22"/>
          <w:szCs w:val="22"/>
        </w:rPr>
        <w:t>Realizar el seguimiento al cumplimiento del objeto del contrato a través del supervisor asignado para ejercer las actividades de supervisión vigilancia y control.</w:t>
      </w:r>
    </w:p>
    <w:p w14:paraId="415A8CBB" w14:textId="77777777" w:rsidR="003D40DC" w:rsidRPr="001A3A8B" w:rsidRDefault="003D40DC">
      <w:pPr>
        <w:pBdr>
          <w:top w:val="nil"/>
          <w:left w:val="nil"/>
          <w:bottom w:val="nil"/>
          <w:right w:val="nil"/>
          <w:between w:val="nil"/>
        </w:pBdr>
        <w:jc w:val="both"/>
        <w:rPr>
          <w:rFonts w:ascii="Arial Narrow" w:eastAsia="Arial Narrow" w:hAnsi="Arial Narrow" w:cs="Arial Narrow"/>
          <w:b/>
          <w:color w:val="000000"/>
          <w:sz w:val="22"/>
          <w:szCs w:val="22"/>
        </w:rPr>
      </w:pPr>
    </w:p>
    <w:p w14:paraId="49D5AAC3"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IDENTIFICACIÓN DEL CONTRATO A CELEBRAR</w:t>
      </w:r>
    </w:p>
    <w:p w14:paraId="2504E9F6" w14:textId="77777777" w:rsidR="003D40DC" w:rsidRPr="001A3A8B" w:rsidRDefault="003D40DC">
      <w:pPr>
        <w:rPr>
          <w:rFonts w:ascii="Arial Narrow" w:eastAsia="Arial Narrow" w:hAnsi="Arial Narrow" w:cs="Arial Narrow"/>
          <w:color w:val="FF0000"/>
          <w:sz w:val="22"/>
          <w:szCs w:val="22"/>
        </w:rPr>
      </w:pPr>
    </w:p>
    <w:p w14:paraId="48904427"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Tipo:</w:t>
      </w:r>
      <w:r w:rsidRPr="001A3A8B">
        <w:rPr>
          <w:rFonts w:ascii="Arial Narrow" w:eastAsia="Arial Narrow" w:hAnsi="Arial Narrow" w:cs="Arial Narrow"/>
          <w:color w:val="000000"/>
          <w:sz w:val="22"/>
          <w:szCs w:val="22"/>
        </w:rPr>
        <w:t xml:space="preserve"> </w:t>
      </w:r>
      <w:r w:rsidR="009E43F4">
        <w:rPr>
          <w:rFonts w:ascii="Arial Narrow" w:eastAsia="Arial Narrow" w:hAnsi="Arial Narrow" w:cs="Arial Narrow"/>
          <w:color w:val="000000"/>
          <w:sz w:val="22"/>
          <w:szCs w:val="22"/>
        </w:rPr>
        <w:t>Contrato de Suministro</w:t>
      </w:r>
    </w:p>
    <w:p w14:paraId="61937870" w14:textId="77777777" w:rsidR="003D40DC" w:rsidRPr="001A3A8B" w:rsidRDefault="003D40DC">
      <w:pPr>
        <w:jc w:val="both"/>
        <w:rPr>
          <w:rFonts w:ascii="Arial Narrow" w:eastAsia="Arial Narrow" w:hAnsi="Arial Narrow" w:cs="Arial Narrow"/>
          <w:color w:val="FF0000"/>
          <w:sz w:val="22"/>
          <w:szCs w:val="22"/>
        </w:rPr>
      </w:pPr>
    </w:p>
    <w:p w14:paraId="71804C95"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 xml:space="preserve">Lugar de Ejecución: </w:t>
      </w:r>
      <w:r w:rsidRPr="001A3A8B">
        <w:rPr>
          <w:rFonts w:ascii="Arial Narrow" w:eastAsia="Arial Narrow" w:hAnsi="Arial Narrow" w:cs="Arial Narrow"/>
          <w:color w:val="000000"/>
          <w:sz w:val="22"/>
          <w:szCs w:val="22"/>
        </w:rPr>
        <w:t>Palmira, Valle del Cauca.</w:t>
      </w:r>
    </w:p>
    <w:p w14:paraId="6206DF8C" w14:textId="77777777" w:rsidR="003D40DC" w:rsidRPr="001A3A8B" w:rsidRDefault="003D40DC">
      <w:pPr>
        <w:pBdr>
          <w:top w:val="nil"/>
          <w:left w:val="nil"/>
          <w:bottom w:val="nil"/>
          <w:right w:val="nil"/>
          <w:between w:val="nil"/>
        </w:pBdr>
        <w:ind w:left="708"/>
        <w:rPr>
          <w:rFonts w:ascii="Arial Narrow" w:eastAsia="Arial Narrow" w:hAnsi="Arial Narrow" w:cs="Arial Narrow"/>
          <w:b/>
          <w:color w:val="000000"/>
          <w:sz w:val="22"/>
          <w:szCs w:val="22"/>
        </w:rPr>
      </w:pPr>
    </w:p>
    <w:p w14:paraId="3CBADB98"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 xml:space="preserve">Plazo de Ejecución: </w:t>
      </w:r>
      <w:r w:rsidRPr="001A3A8B">
        <w:rPr>
          <w:rFonts w:ascii="Arial Narrow" w:eastAsia="Arial Narrow" w:hAnsi="Arial Narrow" w:cs="Arial Narrow"/>
          <w:sz w:val="22"/>
          <w:szCs w:val="22"/>
        </w:rPr>
        <w:t xml:space="preserve">El plazo para la ejecución del contrato será hasta el </w:t>
      </w:r>
      <w:r w:rsidR="009E43F4">
        <w:rPr>
          <w:rFonts w:ascii="Arial Narrow" w:eastAsia="Arial Narrow" w:hAnsi="Arial Narrow" w:cs="Arial Narrow"/>
          <w:b/>
          <w:sz w:val="22"/>
          <w:szCs w:val="22"/>
          <w:u w:val="single"/>
        </w:rPr>
        <w:t>15</w:t>
      </w:r>
      <w:r w:rsidRPr="001A3A8B">
        <w:rPr>
          <w:rFonts w:ascii="Arial Narrow" w:eastAsia="Arial Narrow" w:hAnsi="Arial Narrow" w:cs="Arial Narrow"/>
          <w:b/>
          <w:sz w:val="22"/>
          <w:szCs w:val="22"/>
          <w:u w:val="single"/>
        </w:rPr>
        <w:t xml:space="preserve"> de diciembre de 202</w:t>
      </w:r>
      <w:r w:rsidR="00157C21">
        <w:rPr>
          <w:rFonts w:ascii="Arial Narrow" w:eastAsia="Arial Narrow" w:hAnsi="Arial Narrow" w:cs="Arial Narrow"/>
          <w:b/>
          <w:sz w:val="22"/>
          <w:szCs w:val="22"/>
          <w:u w:val="single"/>
        </w:rPr>
        <w:t>5</w:t>
      </w:r>
      <w:r w:rsidRPr="001A3A8B">
        <w:rPr>
          <w:rFonts w:ascii="Arial Narrow" w:eastAsia="Arial Narrow" w:hAnsi="Arial Narrow" w:cs="Arial Narrow"/>
          <w:sz w:val="22"/>
          <w:szCs w:val="22"/>
        </w:rPr>
        <w:t>, previo cumplimiento de los requisitos de perfeccionamiento y de ejecución. Así como la aprobación de las garantías presentadas por el contratista a favor de la entidad contratante, como requisito de ejecución del contrato de acuerdo con la ley 80 de 1993 artículo 41 modificado por el artículo 23 de la ley 1150 de 2007</w:t>
      </w:r>
    </w:p>
    <w:p w14:paraId="678738F9" w14:textId="77777777" w:rsidR="003D40DC" w:rsidRPr="001A3A8B" w:rsidRDefault="003D40DC">
      <w:pPr>
        <w:jc w:val="both"/>
        <w:rPr>
          <w:rFonts w:ascii="Arial Narrow" w:eastAsia="Arial Narrow" w:hAnsi="Arial Narrow" w:cs="Arial Narrow"/>
          <w:b/>
          <w:color w:val="FF0000"/>
          <w:sz w:val="22"/>
          <w:szCs w:val="22"/>
        </w:rPr>
      </w:pPr>
    </w:p>
    <w:p w14:paraId="49A191BB"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Forma de Pago:</w:t>
      </w:r>
    </w:p>
    <w:p w14:paraId="566094A4" w14:textId="77777777" w:rsidR="003D40DC" w:rsidRDefault="003D40DC">
      <w:pPr>
        <w:jc w:val="both"/>
        <w:rPr>
          <w:rFonts w:ascii="Arial Narrow" w:eastAsia="Arial Narrow" w:hAnsi="Arial Narrow" w:cs="Arial Narrow"/>
          <w:sz w:val="22"/>
          <w:szCs w:val="22"/>
        </w:rPr>
      </w:pPr>
    </w:p>
    <w:p w14:paraId="52332C06" w14:textId="77777777" w:rsidR="009E43F4" w:rsidRPr="0090295E" w:rsidRDefault="009E43F4" w:rsidP="009E43F4">
      <w:pPr>
        <w:pBdr>
          <w:top w:val="nil"/>
          <w:left w:val="nil"/>
          <w:bottom w:val="nil"/>
          <w:right w:val="nil"/>
          <w:between w:val="nil"/>
        </w:pBdr>
        <w:jc w:val="both"/>
        <w:rPr>
          <w:rFonts w:ascii="Arial Narrow" w:eastAsia="Arial Narrow" w:hAnsi="Arial Narrow" w:cs="Arial Narrow"/>
          <w:color w:val="000000"/>
          <w:sz w:val="22"/>
          <w:szCs w:val="22"/>
        </w:rPr>
      </w:pPr>
      <w:r w:rsidRPr="0090295E">
        <w:rPr>
          <w:rFonts w:ascii="Arial Narrow" w:eastAsia="Arial Narrow" w:hAnsi="Arial Narrow" w:cs="Arial Narrow"/>
          <w:sz w:val="22"/>
          <w:szCs w:val="22"/>
        </w:rPr>
        <w:t>El Instituto Municipal de Deporte y la Recreación de Palmira – IMDER PALMIRA</w:t>
      </w:r>
      <w:r w:rsidRPr="0090295E">
        <w:rPr>
          <w:rFonts w:ascii="Arial Narrow" w:eastAsia="Arial Narrow" w:hAnsi="Arial Narrow" w:cs="Arial Narrow"/>
          <w:color w:val="000000"/>
          <w:sz w:val="22"/>
          <w:szCs w:val="22"/>
        </w:rPr>
        <w:t xml:space="preserve">, cancelará al </w:t>
      </w:r>
      <w:r>
        <w:rPr>
          <w:rFonts w:ascii="Arial Narrow" w:eastAsia="Arial Narrow" w:hAnsi="Arial Narrow" w:cs="Arial Narrow"/>
          <w:color w:val="000000"/>
          <w:sz w:val="22"/>
          <w:szCs w:val="22"/>
        </w:rPr>
        <w:t>c</w:t>
      </w:r>
      <w:r w:rsidRPr="0090295E">
        <w:rPr>
          <w:rFonts w:ascii="Arial Narrow" w:eastAsia="Arial Narrow" w:hAnsi="Arial Narrow" w:cs="Arial Narrow"/>
          <w:color w:val="000000"/>
          <w:sz w:val="22"/>
          <w:szCs w:val="22"/>
        </w:rPr>
        <w:t xml:space="preserve">ontratista el valor del presente </w:t>
      </w:r>
      <w:r>
        <w:rPr>
          <w:rFonts w:ascii="Arial Narrow" w:eastAsia="Arial Narrow" w:hAnsi="Arial Narrow" w:cs="Arial Narrow"/>
          <w:color w:val="000000"/>
          <w:sz w:val="22"/>
          <w:szCs w:val="22"/>
        </w:rPr>
        <w:t>c</w:t>
      </w:r>
      <w:r w:rsidRPr="0090295E">
        <w:rPr>
          <w:rFonts w:ascii="Arial Narrow" w:eastAsia="Arial Narrow" w:hAnsi="Arial Narrow" w:cs="Arial Narrow"/>
          <w:color w:val="000000"/>
          <w:sz w:val="22"/>
          <w:szCs w:val="22"/>
        </w:rPr>
        <w:t xml:space="preserve">ontrato, </w:t>
      </w:r>
      <w:r w:rsidRPr="0090295E">
        <w:rPr>
          <w:rFonts w:ascii="Arial Narrow" w:eastAsia="Arial Narrow" w:hAnsi="Arial Narrow" w:cs="Arial Narrow"/>
          <w:sz w:val="22"/>
          <w:szCs w:val="22"/>
        </w:rPr>
        <w:t xml:space="preserve">en pagos a través de actas parciales, previa presentación de factura correspondiente a los suministros de combustible realizados, esto se hará previo recibo a entera satisfacción del objeto contractual por parte del Supervisor del </w:t>
      </w:r>
      <w:r>
        <w:rPr>
          <w:rFonts w:ascii="Arial Narrow" w:eastAsia="Arial Narrow" w:hAnsi="Arial Narrow" w:cs="Arial Narrow"/>
          <w:sz w:val="22"/>
          <w:szCs w:val="22"/>
        </w:rPr>
        <w:t>c</w:t>
      </w:r>
      <w:r w:rsidRPr="0090295E">
        <w:rPr>
          <w:rFonts w:ascii="Arial Narrow" w:eastAsia="Arial Narrow" w:hAnsi="Arial Narrow" w:cs="Arial Narrow"/>
          <w:sz w:val="22"/>
          <w:szCs w:val="22"/>
        </w:rPr>
        <w:t>ontrato, el cual se hará dentro de los treinta (30) días siguientes a la radicación en debida forma y con todos los anexos de la cuenta de cobro o factura.</w:t>
      </w:r>
    </w:p>
    <w:p w14:paraId="102CB0DC" w14:textId="77777777" w:rsidR="009E43F4" w:rsidRPr="0090295E" w:rsidRDefault="009E43F4" w:rsidP="009E43F4">
      <w:pPr>
        <w:pBdr>
          <w:top w:val="nil"/>
          <w:left w:val="nil"/>
          <w:bottom w:val="nil"/>
          <w:right w:val="nil"/>
          <w:between w:val="nil"/>
        </w:pBdr>
        <w:jc w:val="both"/>
        <w:rPr>
          <w:rFonts w:ascii="Arial Narrow" w:eastAsia="Arial Narrow" w:hAnsi="Arial Narrow" w:cs="Arial Narrow"/>
          <w:i/>
          <w:color w:val="000000"/>
          <w:sz w:val="22"/>
          <w:szCs w:val="22"/>
        </w:rPr>
      </w:pPr>
    </w:p>
    <w:p w14:paraId="1D8990C3" w14:textId="77777777" w:rsidR="009E43F4" w:rsidRPr="0090295E" w:rsidRDefault="009E43F4" w:rsidP="009E43F4">
      <w:pPr>
        <w:pBdr>
          <w:top w:val="nil"/>
          <w:left w:val="nil"/>
          <w:bottom w:val="nil"/>
          <w:right w:val="nil"/>
          <w:between w:val="nil"/>
        </w:pBdr>
        <w:jc w:val="both"/>
        <w:rPr>
          <w:rFonts w:ascii="Arial Narrow" w:eastAsia="Arial Narrow" w:hAnsi="Arial Narrow" w:cs="Arial Narrow"/>
          <w:i/>
          <w:color w:val="000000"/>
          <w:sz w:val="22"/>
          <w:szCs w:val="22"/>
        </w:rPr>
      </w:pPr>
      <w:r w:rsidRPr="0090295E">
        <w:rPr>
          <w:rFonts w:ascii="Arial Narrow" w:eastAsia="Arial Narrow" w:hAnsi="Arial Narrow" w:cs="Arial Narrow"/>
          <w:i/>
          <w:color w:val="000000"/>
          <w:sz w:val="22"/>
          <w:szCs w:val="22"/>
        </w:rPr>
        <w:t>NOTA: en todo caso, el presente proceso funcionará como una bolsa de recursos, y se ejecutará hasta que se agote el presupuesto asignado o se cumpla el plazo previsto para su ejecución, lo primero que ocurra.</w:t>
      </w:r>
    </w:p>
    <w:p w14:paraId="41833C17" w14:textId="77777777" w:rsidR="009E43F4" w:rsidRPr="0090295E" w:rsidRDefault="009E43F4" w:rsidP="009E43F4">
      <w:pPr>
        <w:ind w:right="49"/>
        <w:jc w:val="both"/>
        <w:rPr>
          <w:rFonts w:ascii="Arial Narrow" w:eastAsia="Arial Narrow" w:hAnsi="Arial Narrow" w:cs="Arial Narrow"/>
          <w:sz w:val="22"/>
          <w:szCs w:val="22"/>
        </w:rPr>
      </w:pPr>
    </w:p>
    <w:p w14:paraId="62A5217C" w14:textId="77777777" w:rsidR="009E43F4" w:rsidRPr="0090295E" w:rsidRDefault="009E43F4" w:rsidP="009E43F4">
      <w:pPr>
        <w:ind w:right="49"/>
        <w:jc w:val="both"/>
        <w:rPr>
          <w:rFonts w:ascii="Arial Narrow" w:eastAsia="Arial Narrow" w:hAnsi="Arial Narrow" w:cs="Arial Narrow"/>
          <w:sz w:val="22"/>
          <w:szCs w:val="22"/>
        </w:rPr>
      </w:pPr>
      <w:r w:rsidRPr="0090295E">
        <w:rPr>
          <w:rFonts w:ascii="Arial Narrow" w:eastAsia="Arial Narrow" w:hAnsi="Arial Narrow" w:cs="Arial Narrow"/>
          <w:sz w:val="22"/>
          <w:szCs w:val="22"/>
        </w:rPr>
        <w:lastRenderedPageBreak/>
        <w:t>No se aceptarán propuestas con forma de pago diferente a la aquí señalada, por lo tanto, serán rechazadas las propuestas que determinen una forma de pago distinta.</w:t>
      </w:r>
    </w:p>
    <w:p w14:paraId="740277CC" w14:textId="77777777" w:rsidR="009E43F4" w:rsidRPr="004132DC" w:rsidRDefault="009E43F4" w:rsidP="009E43F4">
      <w:pPr>
        <w:rPr>
          <w:sz w:val="22"/>
          <w:szCs w:val="22"/>
        </w:rPr>
      </w:pPr>
    </w:p>
    <w:p w14:paraId="1DBAC094" w14:textId="77777777" w:rsidR="009E43F4" w:rsidRPr="004132DC" w:rsidRDefault="009E43F4" w:rsidP="009E43F4">
      <w:pPr>
        <w:jc w:val="both"/>
        <w:rPr>
          <w:rFonts w:ascii="Arial Narrow" w:eastAsia="Arial Narrow" w:hAnsi="Arial Narrow" w:cs="Arial Narrow"/>
          <w:sz w:val="22"/>
          <w:szCs w:val="22"/>
        </w:rPr>
      </w:pPr>
      <w:r w:rsidRPr="004132DC">
        <w:rPr>
          <w:rFonts w:ascii="Arial Narrow" w:eastAsia="Arial Narrow" w:hAnsi="Arial Narrow" w:cs="Arial Narrow"/>
          <w:sz w:val="22"/>
          <w:szCs w:val="22"/>
        </w:rPr>
        <w:t>Para los pagos, el Contratista deberá presentar:</w:t>
      </w:r>
    </w:p>
    <w:p w14:paraId="207A9DCC" w14:textId="77777777" w:rsidR="009E43F4" w:rsidRPr="004132DC" w:rsidRDefault="009E43F4" w:rsidP="009E43F4">
      <w:pPr>
        <w:jc w:val="both"/>
        <w:rPr>
          <w:rFonts w:ascii="Arial" w:eastAsia="Arial" w:hAnsi="Arial" w:cs="Arial"/>
          <w:sz w:val="22"/>
          <w:szCs w:val="22"/>
        </w:rPr>
      </w:pPr>
    </w:p>
    <w:p w14:paraId="1B045F26"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Factura de venta o cuenta de cobro que deberá cumplir con todos los requisitos establecidos en el artículo 617 del Estatuto Tributario e indicar el número del contrato objeto de pago. </w:t>
      </w:r>
    </w:p>
    <w:p w14:paraId="11C2E596"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Si es persona Jurídica copia de las planillas de pago de las obligaciones al Sistema General de Seguridad Social (Pensión, Salud, ARL Y Parafiscales) y certificado de cumplimiento expedido por el Representante Legal o revisor fiscal, según corresponda y de conformidad con el artículo 50 de la Ley 789 de 2002. </w:t>
      </w:r>
    </w:p>
    <w:p w14:paraId="7CEE687B"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Si es persona natural, planilla de autoliquidación y pago de la seguridad social integral (Pensión, Salud, ARL) mes vencido. </w:t>
      </w:r>
    </w:p>
    <w:p w14:paraId="612B3157"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Certificación de recibo a entera satisfacción de los bienes y/o servicios que constan en la factura y/o cuenta de cobro, expedido por el supervisor del contrato.</w:t>
      </w:r>
    </w:p>
    <w:p w14:paraId="5110BDC8"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 xml:space="preserve">En todo caso, el pago se realizará de conformidad con los trámites administrativos a que haya lugar y de acuerdo a la disponibilidad del Programa Anual Mensualizado de Caja, dentro de los treinta (30) días siguientes a la radicación en debida forma y con todos los anexos de la cuenta de cobro o factura, previo el cumplimiento de los requisitos de Ley. </w:t>
      </w:r>
    </w:p>
    <w:p w14:paraId="0A4D8012" w14:textId="77777777" w:rsidR="009E43F4" w:rsidRPr="004132DC" w:rsidRDefault="009E43F4" w:rsidP="009E43F4">
      <w:pPr>
        <w:numPr>
          <w:ilvl w:val="0"/>
          <w:numId w:val="30"/>
        </w:numPr>
        <w:pBdr>
          <w:top w:val="nil"/>
          <w:left w:val="nil"/>
          <w:bottom w:val="nil"/>
          <w:right w:val="nil"/>
          <w:between w:val="nil"/>
        </w:pBdr>
        <w:jc w:val="both"/>
        <w:rPr>
          <w:rFonts w:ascii="Arial Narrow" w:eastAsia="Arial Narrow" w:hAnsi="Arial Narrow" w:cs="Arial Narrow"/>
          <w:color w:val="000000"/>
          <w:sz w:val="22"/>
          <w:szCs w:val="22"/>
        </w:rPr>
      </w:pPr>
      <w:r w:rsidRPr="004132DC">
        <w:rPr>
          <w:rFonts w:ascii="Arial Narrow" w:eastAsia="Arial Narrow" w:hAnsi="Arial Narrow" w:cs="Arial Narrow"/>
          <w:color w:val="000000"/>
          <w:sz w:val="22"/>
          <w:szCs w:val="22"/>
        </w:rPr>
        <w:t>Se cobrarán los impuestos legales de orden Nacional, Departamental y Municipal a que haya lugar, los cuales deben ser tenidos en cuenta por el proponente para la preparación de su propuesta, además de las siguientes deducciones por concepto de estampillas:</w:t>
      </w:r>
    </w:p>
    <w:p w14:paraId="5A36E0EB" w14:textId="77777777" w:rsidR="009E43F4" w:rsidRDefault="009E43F4">
      <w:pPr>
        <w:jc w:val="both"/>
        <w:rPr>
          <w:rFonts w:ascii="Arial Narrow" w:eastAsia="Arial Narrow" w:hAnsi="Arial Narrow" w:cs="Arial Narrow"/>
          <w:sz w:val="22"/>
          <w:szCs w:val="22"/>
        </w:rPr>
      </w:pPr>
    </w:p>
    <w:tbl>
      <w:tblPr>
        <w:tblW w:w="0" w:type="auto"/>
        <w:jc w:val="center"/>
        <w:tblLayout w:type="fixed"/>
        <w:tblLook w:val="0400" w:firstRow="0" w:lastRow="0" w:firstColumn="0" w:lastColumn="0" w:noHBand="0" w:noVBand="1"/>
      </w:tblPr>
      <w:tblGrid>
        <w:gridCol w:w="1911"/>
        <w:gridCol w:w="2620"/>
        <w:gridCol w:w="3467"/>
        <w:gridCol w:w="1398"/>
      </w:tblGrid>
      <w:tr w:rsidR="006912AA" w:rsidRPr="001E0E84" w14:paraId="52A81112" w14:textId="77777777" w:rsidTr="00520A91">
        <w:trPr>
          <w:cantSplit/>
          <w:tblHeader/>
          <w:jc w:val="center"/>
        </w:trPr>
        <w:tc>
          <w:tcPr>
            <w:tcW w:w="1911"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065F81EC" w14:textId="77777777" w:rsidR="006912AA" w:rsidRPr="001E0E84" w:rsidRDefault="006912AA" w:rsidP="00520A91">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NOMBRE DEL DESCUENTO</w:t>
            </w:r>
          </w:p>
        </w:tc>
        <w:tc>
          <w:tcPr>
            <w:tcW w:w="2620"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1907F974" w14:textId="77777777" w:rsidR="006912AA" w:rsidRPr="001E0E84" w:rsidRDefault="006912AA" w:rsidP="00520A91">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NORMA QUE REGLAMENTA</w:t>
            </w:r>
          </w:p>
        </w:tc>
        <w:tc>
          <w:tcPr>
            <w:tcW w:w="3467"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61F98BE3" w14:textId="77777777" w:rsidR="006912AA" w:rsidRPr="001E0E84" w:rsidRDefault="006912AA" w:rsidP="00520A91">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TARIFA</w:t>
            </w:r>
          </w:p>
        </w:tc>
        <w:tc>
          <w:tcPr>
            <w:tcW w:w="1398" w:type="dxa"/>
            <w:tcBorders>
              <w:top w:val="single" w:sz="4" w:space="0" w:color="000000"/>
              <w:left w:val="single" w:sz="4" w:space="0" w:color="000000"/>
              <w:bottom w:val="single" w:sz="4" w:space="0" w:color="000000"/>
              <w:right w:val="single" w:sz="4" w:space="0" w:color="000000"/>
            </w:tcBorders>
            <w:shd w:val="clear" w:color="auto" w:fill="C6E0B4"/>
            <w:tcMar>
              <w:top w:w="15" w:type="dxa"/>
              <w:left w:w="108" w:type="dxa"/>
              <w:bottom w:w="15" w:type="dxa"/>
              <w:right w:w="108" w:type="dxa"/>
            </w:tcMar>
            <w:vAlign w:val="center"/>
          </w:tcPr>
          <w:p w14:paraId="3D787EDF" w14:textId="77777777" w:rsidR="006912AA" w:rsidRPr="001E0E84" w:rsidRDefault="006912AA" w:rsidP="00520A91">
            <w:pPr>
              <w:jc w:val="center"/>
              <w:rPr>
                <w:rFonts w:ascii="Arial Narrow" w:eastAsia="Arial Narrow" w:hAnsi="Arial Narrow" w:cs="Arial Narrow"/>
                <w:b/>
                <w:sz w:val="18"/>
                <w:szCs w:val="18"/>
              </w:rPr>
            </w:pPr>
            <w:r w:rsidRPr="001E0E84">
              <w:rPr>
                <w:rFonts w:ascii="Arial Narrow" w:eastAsia="Arial Narrow" w:hAnsi="Arial Narrow" w:cs="Arial Narrow"/>
                <w:b/>
                <w:color w:val="000000"/>
                <w:sz w:val="18"/>
                <w:szCs w:val="18"/>
              </w:rPr>
              <w:t>ORDEN</w:t>
            </w:r>
          </w:p>
        </w:tc>
      </w:tr>
      <w:tr w:rsidR="006912AA" w:rsidRPr="001E0E84" w14:paraId="7E39CA35"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4A3B423"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IVA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74258F6"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Artículo 468 del Estatuto Tributario Nacional</w:t>
            </w:r>
          </w:p>
        </w:tc>
        <w:tc>
          <w:tcPr>
            <w:tcW w:w="3467" w:type="dxa"/>
            <w:tcBorders>
              <w:top w:val="single" w:sz="4" w:space="0" w:color="000000"/>
              <w:left w:val="single" w:sz="4" w:space="0" w:color="000000"/>
              <w:bottom w:val="single" w:sz="4" w:space="0" w:color="000000"/>
              <w:right w:val="single" w:sz="4" w:space="0" w:color="000000"/>
            </w:tcBorders>
            <w:vAlign w:val="center"/>
          </w:tcPr>
          <w:p w14:paraId="775BC2AF"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15%</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648B44E"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Nacional</w:t>
            </w:r>
          </w:p>
        </w:tc>
      </w:tr>
      <w:tr w:rsidR="006912AA" w:rsidRPr="001E0E84" w14:paraId="70BA3F3C"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A0F4419"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Retención en la fuente en impuesto renta (Retefuente)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6B43BD7"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Artículo 368 del Estatuto Tributario Nacional</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6868E4" w14:textId="77777777" w:rsidR="006912AA" w:rsidRPr="001E0E84" w:rsidRDefault="006912AA" w:rsidP="00520A91">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3.5% NO DECLARANTES</w:t>
            </w:r>
          </w:p>
          <w:p w14:paraId="7F8CDF19"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2.5% DECLARANTES</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A57ADFA"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Nacional</w:t>
            </w:r>
          </w:p>
        </w:tc>
      </w:tr>
      <w:tr w:rsidR="006912AA" w:rsidRPr="001E0E84" w14:paraId="454424D7"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418E4D2"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Retención de Industria y Comercio (Reteica)</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A0F283A" w14:textId="77777777" w:rsidR="006912AA" w:rsidRPr="001E0E84" w:rsidRDefault="006912AA" w:rsidP="00520A91">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Artículo 69 del Acuerdo 71 noviembre 2010),</w:t>
            </w:r>
          </w:p>
          <w:p w14:paraId="72870E09"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Agentes de Retención de Impuesto de Industria y Comercio</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2326EB9"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SEGÚN LA ACTIVIDAD GRVA OBJETO DEL CONTRATO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3CE8800"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6912AA" w:rsidRPr="001E0E84" w14:paraId="0271A842"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24638D3"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Universidad del Valle</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AFEE5FF"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FCA3E54"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del pago o abono en cuenta sin incluir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CC5FC6C"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Departamental</w:t>
            </w:r>
          </w:p>
        </w:tc>
      </w:tr>
      <w:tr w:rsidR="006912AA" w:rsidRPr="001E0E84" w14:paraId="5B3BA772"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D50AA8A"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Hospitales</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AAB63AC"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Ordenanza 474 diciembre del 2017</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C1BB1C7"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1% del valor total, antes de IVA</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D7FCF2B"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Departamental</w:t>
            </w:r>
          </w:p>
        </w:tc>
      </w:tr>
      <w:tr w:rsidR="006912AA" w:rsidRPr="001E0E84" w14:paraId="2B7FF455"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939FF3"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Cultura para contratos mayores a 50 smmlv</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C6BF775"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Acuerdo 064 de agosto de 2010 y Acuerdo 027 diciembre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5011699" w14:textId="77777777" w:rsidR="006912AA" w:rsidRPr="001E0E84" w:rsidRDefault="006912AA" w:rsidP="00520A91">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1% del valor del contrato y todas su</w:t>
            </w:r>
          </w:p>
          <w:p w14:paraId="55CCD647" w14:textId="77777777" w:rsidR="006912AA" w:rsidRPr="001E0E84" w:rsidRDefault="006912AA" w:rsidP="00520A91">
            <w:pPr>
              <w:jc w:val="center"/>
              <w:rPr>
                <w:rFonts w:ascii="Arial Narrow" w:eastAsia="Arial Narrow" w:hAnsi="Arial Narrow" w:cs="Arial Narrow"/>
                <w:color w:val="000000"/>
                <w:sz w:val="18"/>
                <w:szCs w:val="18"/>
              </w:rPr>
            </w:pPr>
            <w:r w:rsidRPr="001E0E84">
              <w:rPr>
                <w:rFonts w:ascii="Arial Narrow" w:eastAsia="Arial Narrow" w:hAnsi="Arial Narrow" w:cs="Arial Narrow"/>
                <w:color w:val="000000"/>
                <w:sz w:val="18"/>
                <w:szCs w:val="18"/>
              </w:rPr>
              <w:t>adiciones – Aplicada a toda la</w:t>
            </w:r>
          </w:p>
          <w:p w14:paraId="2E4554CF"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contratación</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4D35C12"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6912AA" w:rsidRPr="001E0E84" w14:paraId="4A9805DB"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6CD39E4"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Pro Adulto mayor</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A32D7F0"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Acuerdo 034 de 2017, modificado con el Acuerdo 041 de 2018, Decreto163 de 2018, Acuerdo 076 de diciembre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B92F28C"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 cada valor pagado, sin incluir IVA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F6FAEF7"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6912AA" w:rsidRPr="001E0E84" w14:paraId="0B98353E"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5259161"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Tasa Pro Deporte y Recreación Municipal</w:t>
            </w:r>
          </w:p>
          <w:p w14:paraId="4D470284" w14:textId="77777777" w:rsidR="006912AA" w:rsidRPr="001E0E84" w:rsidRDefault="006912AA" w:rsidP="00520A91">
            <w:pPr>
              <w:rPr>
                <w:rFonts w:ascii="Arial Narrow" w:eastAsia="Arial Narrow" w:hAnsi="Arial Narrow" w:cs="Arial Narrow"/>
                <w:sz w:val="18"/>
                <w:szCs w:val="18"/>
              </w:rPr>
            </w:pP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8385859"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Acuerdo 009 del 23 de noviembre de 2020</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4A2125D"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2% del valor total del Contrato determinado en el comprobante de egreso que se establezcan entre el Ente Territorial y las personas naturales y/o jurídicas, públicas o privadas </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8A7774A"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r w:rsidR="006912AA" w:rsidRPr="001E0E84" w14:paraId="239DF0EE" w14:textId="77777777" w:rsidTr="00520A91">
        <w:trPr>
          <w:cantSplit/>
          <w:jc w:val="center"/>
        </w:trPr>
        <w:tc>
          <w:tcPr>
            <w:tcW w:w="191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93F3974"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Estampilla para la Justicia familiar para contratos y sus adiciones para pagos mayores a 10.5 SMMLV</w:t>
            </w:r>
          </w:p>
        </w:tc>
        <w:tc>
          <w:tcPr>
            <w:tcW w:w="262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98BFE3E"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Acuerdo 058 de diciembre 2022, se crea con el Acuerdo 048 de noviembre de 2022. Aplica</w:t>
            </w:r>
          </w:p>
          <w:p w14:paraId="4AA567F7"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A partir del 04 de agosto de 2023</w:t>
            </w:r>
          </w:p>
        </w:tc>
        <w:tc>
          <w:tcPr>
            <w:tcW w:w="346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6924798"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sz w:val="18"/>
                <w:szCs w:val="18"/>
              </w:rPr>
              <w:t>2.0% del valor total de contrato.</w:t>
            </w:r>
          </w:p>
        </w:tc>
        <w:tc>
          <w:tcPr>
            <w:tcW w:w="1398"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4D17C64" w14:textId="77777777" w:rsidR="006912AA" w:rsidRPr="001E0E84" w:rsidRDefault="006912AA" w:rsidP="00520A91">
            <w:pPr>
              <w:jc w:val="center"/>
              <w:rPr>
                <w:rFonts w:ascii="Arial Narrow" w:eastAsia="Arial Narrow" w:hAnsi="Arial Narrow" w:cs="Arial Narrow"/>
                <w:sz w:val="18"/>
                <w:szCs w:val="18"/>
              </w:rPr>
            </w:pPr>
            <w:r w:rsidRPr="001E0E84">
              <w:rPr>
                <w:rFonts w:ascii="Arial Narrow" w:eastAsia="Arial Narrow" w:hAnsi="Arial Narrow" w:cs="Arial Narrow"/>
                <w:color w:val="000000"/>
                <w:sz w:val="18"/>
                <w:szCs w:val="18"/>
              </w:rPr>
              <w:t>Municipal</w:t>
            </w:r>
          </w:p>
        </w:tc>
      </w:tr>
    </w:tbl>
    <w:p w14:paraId="7D30A3D0" w14:textId="77777777" w:rsidR="009E43F4" w:rsidRPr="0083671C" w:rsidRDefault="009E43F4">
      <w:pPr>
        <w:jc w:val="both"/>
        <w:rPr>
          <w:rFonts w:ascii="Arial Narrow" w:eastAsia="Arial Narrow" w:hAnsi="Arial Narrow" w:cs="Arial Narrow"/>
          <w:sz w:val="22"/>
          <w:szCs w:val="22"/>
        </w:rPr>
      </w:pPr>
    </w:p>
    <w:p w14:paraId="4E095C18" w14:textId="77777777" w:rsidR="009E43F4" w:rsidRPr="0083671C" w:rsidRDefault="009E43F4" w:rsidP="009E43F4">
      <w:pPr>
        <w:jc w:val="both"/>
        <w:rPr>
          <w:rFonts w:ascii="Arial Narrow" w:eastAsia="Arial Narrow" w:hAnsi="Arial Narrow" w:cs="Arial Narrow"/>
          <w:sz w:val="22"/>
          <w:szCs w:val="22"/>
        </w:rPr>
      </w:pPr>
      <w:r w:rsidRPr="0083671C">
        <w:rPr>
          <w:rFonts w:ascii="Arial Narrow" w:eastAsia="Arial Narrow" w:hAnsi="Arial Narrow" w:cs="Arial Narrow"/>
          <w:sz w:val="22"/>
          <w:szCs w:val="22"/>
        </w:rPr>
        <w:t>NOTA: Lo anterior, sin perjuicio de que el Imder Palmira deba aplicar nuevas deducciones e impuestos en cumplimiento de normas legales superiores que entren en vigencia con posterioridad a la emisión del presente documento, en todo caso, con la presentación de la propuesta se entenderá aceptada por parte del proponente, la forma de pago y todas las deducciones y retenciones aplicables.</w:t>
      </w:r>
    </w:p>
    <w:p w14:paraId="581EF689" w14:textId="77777777" w:rsidR="003D40DC" w:rsidRPr="0083671C" w:rsidRDefault="003D40DC">
      <w:pPr>
        <w:rPr>
          <w:rFonts w:ascii="Arial Narrow" w:eastAsia="Arial Narrow" w:hAnsi="Arial Narrow" w:cs="Arial Narrow"/>
          <w:sz w:val="22"/>
          <w:szCs w:val="22"/>
        </w:rPr>
      </w:pPr>
    </w:p>
    <w:p w14:paraId="36E4BC3D" w14:textId="77777777" w:rsidR="003D40DC" w:rsidRPr="0083671C"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83671C">
        <w:rPr>
          <w:rFonts w:ascii="Arial Narrow" w:eastAsia="Arial Narrow" w:hAnsi="Arial Narrow" w:cs="Arial Narrow"/>
          <w:b/>
          <w:color w:val="000000"/>
          <w:sz w:val="22"/>
          <w:szCs w:val="22"/>
        </w:rPr>
        <w:t>PRESUPUESTO OFICIAL</w:t>
      </w:r>
    </w:p>
    <w:p w14:paraId="00163B2B" w14:textId="77777777" w:rsidR="003D40DC" w:rsidRPr="0083671C" w:rsidRDefault="003D40DC">
      <w:pPr>
        <w:ind w:left="708" w:hanging="708"/>
        <w:jc w:val="both"/>
        <w:rPr>
          <w:rFonts w:ascii="Arial Narrow" w:eastAsia="Arial Narrow" w:hAnsi="Arial Narrow" w:cs="Arial Narrow"/>
          <w:sz w:val="22"/>
          <w:szCs w:val="22"/>
        </w:rPr>
      </w:pPr>
    </w:p>
    <w:p w14:paraId="6FE88D47" w14:textId="77777777" w:rsidR="009E43F4" w:rsidRPr="0083671C" w:rsidRDefault="009E43F4" w:rsidP="009E43F4">
      <w:pPr>
        <w:jc w:val="both"/>
        <w:rPr>
          <w:rFonts w:ascii="Arial Narrow" w:eastAsia="Arial Narrow" w:hAnsi="Arial Narrow" w:cs="Arial Narrow"/>
          <w:sz w:val="22"/>
          <w:szCs w:val="22"/>
        </w:rPr>
      </w:pPr>
      <w:r w:rsidRPr="0083671C">
        <w:rPr>
          <w:rFonts w:ascii="Arial Narrow" w:eastAsia="Arial Narrow" w:hAnsi="Arial Narrow" w:cs="Arial Narrow"/>
          <w:sz w:val="22"/>
          <w:szCs w:val="22"/>
        </w:rPr>
        <w:t xml:space="preserve">El presupuesto oficial que ha asignado el Instituto Municipal de Deporte y la Recreación de Palmira – IMDER PALMIRA para el presente proceso de selección es la suma de </w:t>
      </w:r>
      <w:r w:rsidR="00591CA5" w:rsidRPr="0083671C">
        <w:rPr>
          <w:rFonts w:ascii="Arial Narrow" w:eastAsia="Arial Narrow" w:hAnsi="Arial Narrow" w:cs="Arial Narrow"/>
          <w:b/>
          <w:color w:val="000000"/>
          <w:sz w:val="22"/>
          <w:szCs w:val="22"/>
        </w:rPr>
        <w:t xml:space="preserve">TREINTA Y NUEVE MILLONES OCHOCIENTOS CINCUENTA Y OCHO MIL PESOS MCTE ($39.858.000), </w:t>
      </w:r>
      <w:r w:rsidRPr="0083671C">
        <w:rPr>
          <w:rFonts w:ascii="Arial Narrow" w:eastAsia="Arial Narrow" w:hAnsi="Arial Narrow" w:cs="Arial Narrow"/>
          <w:sz w:val="22"/>
          <w:szCs w:val="22"/>
        </w:rPr>
        <w:t>incluido IVA y todos los impuestos, tributos, tasas y contribuciones nacionales, departamentales y municipales que se causen para la suscripción, legalización y demás costos directos e indirectos inherentes al contrato.</w:t>
      </w:r>
    </w:p>
    <w:p w14:paraId="4780C086" w14:textId="77777777" w:rsidR="009E43F4" w:rsidRPr="0083671C" w:rsidRDefault="009E43F4" w:rsidP="009E43F4">
      <w:pPr>
        <w:jc w:val="both"/>
        <w:rPr>
          <w:rFonts w:ascii="Arial Narrow" w:eastAsia="Arial Narrow" w:hAnsi="Arial Narrow" w:cs="Arial Narrow"/>
          <w:sz w:val="22"/>
          <w:szCs w:val="22"/>
        </w:rPr>
      </w:pPr>
    </w:p>
    <w:p w14:paraId="3166B32A" w14:textId="77777777" w:rsidR="009E43F4" w:rsidRPr="0083671C" w:rsidRDefault="009E43F4" w:rsidP="009E43F4">
      <w:pPr>
        <w:jc w:val="both"/>
        <w:rPr>
          <w:rFonts w:ascii="Arial Narrow" w:eastAsia="Arial Narrow" w:hAnsi="Arial Narrow" w:cs="Arial Narrow"/>
          <w:sz w:val="22"/>
          <w:szCs w:val="22"/>
        </w:rPr>
      </w:pPr>
      <w:r w:rsidRPr="0083671C">
        <w:rPr>
          <w:rFonts w:ascii="Arial Narrow" w:eastAsia="Arial Narrow" w:hAnsi="Arial Narrow" w:cs="Arial Narrow"/>
          <w:sz w:val="22"/>
          <w:szCs w:val="22"/>
        </w:rPr>
        <w:t>EI Imder Palmira no reconocerá, por consiguiente, ningún reajuste realizado para el contratista, en relación con los costos, gastos o actividades adicionales que aquel requiera para la ejecución del contrato y que fueron previsibles al momento de la presentación de la oferta y que no hayan sido reconocidos o avalados en el contrato que se suscriba.</w:t>
      </w:r>
    </w:p>
    <w:p w14:paraId="4BF42DF8" w14:textId="77777777" w:rsidR="003D40DC" w:rsidRPr="0083671C" w:rsidRDefault="003D40DC">
      <w:pPr>
        <w:jc w:val="both"/>
        <w:rPr>
          <w:rFonts w:ascii="Arial Narrow" w:eastAsia="Arial Narrow" w:hAnsi="Arial Narrow" w:cs="Arial Narrow"/>
          <w:sz w:val="22"/>
          <w:szCs w:val="22"/>
        </w:rPr>
      </w:pPr>
    </w:p>
    <w:p w14:paraId="71946985"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DISPONIBILIDAD PRESUPUESTAL</w:t>
      </w:r>
    </w:p>
    <w:p w14:paraId="65A0F8C4" w14:textId="77777777" w:rsidR="003D40DC" w:rsidRPr="001A3A8B" w:rsidRDefault="003D40DC">
      <w:pPr>
        <w:jc w:val="both"/>
        <w:rPr>
          <w:rFonts w:ascii="Arial Narrow" w:eastAsia="Arial Narrow" w:hAnsi="Arial Narrow" w:cs="Arial Narrow"/>
          <w:sz w:val="22"/>
          <w:szCs w:val="22"/>
        </w:rPr>
      </w:pPr>
    </w:p>
    <w:p w14:paraId="6B74754E" w14:textId="77777777" w:rsidR="003D40DC" w:rsidRPr="002A4B3B" w:rsidRDefault="00FB10D5">
      <w:pPr>
        <w:rPr>
          <w:rFonts w:ascii="Arial Narrow" w:eastAsia="Arial Narrow" w:hAnsi="Arial Narrow" w:cs="Arial Narrow"/>
          <w:sz w:val="22"/>
          <w:szCs w:val="22"/>
        </w:rPr>
      </w:pPr>
      <w:r w:rsidRPr="001A3A8B">
        <w:rPr>
          <w:rFonts w:ascii="Arial Narrow" w:eastAsia="Arial Narrow" w:hAnsi="Arial Narrow" w:cs="Arial Narrow"/>
          <w:b/>
          <w:sz w:val="22"/>
          <w:szCs w:val="22"/>
          <w:highlight w:val="white"/>
        </w:rPr>
        <w:t xml:space="preserve">Número: </w:t>
      </w:r>
      <w:r w:rsidR="00125AE6" w:rsidRPr="002A4B3B">
        <w:rPr>
          <w:rFonts w:ascii="Arial Narrow" w:eastAsia="Arial Narrow" w:hAnsi="Arial Narrow" w:cs="Arial Narrow"/>
          <w:sz w:val="22"/>
          <w:szCs w:val="22"/>
        </w:rPr>
        <w:t>0000</w:t>
      </w:r>
      <w:r w:rsidR="002A4B3B" w:rsidRPr="002A4B3B">
        <w:rPr>
          <w:rFonts w:ascii="Arial Narrow" w:eastAsia="Arial Narrow" w:hAnsi="Arial Narrow" w:cs="Arial Narrow"/>
          <w:sz w:val="22"/>
          <w:szCs w:val="22"/>
        </w:rPr>
        <w:t>0</w:t>
      </w:r>
      <w:r w:rsidR="00125AE6" w:rsidRPr="002A4B3B">
        <w:rPr>
          <w:rFonts w:ascii="Arial Narrow" w:eastAsia="Arial Narrow" w:hAnsi="Arial Narrow" w:cs="Arial Narrow"/>
          <w:sz w:val="22"/>
          <w:szCs w:val="22"/>
        </w:rPr>
        <w:t>2</w:t>
      </w:r>
      <w:r w:rsidRPr="002A4B3B">
        <w:rPr>
          <w:rFonts w:ascii="Arial Narrow" w:eastAsia="Arial Narrow" w:hAnsi="Arial Narrow" w:cs="Arial Narrow"/>
          <w:sz w:val="22"/>
          <w:szCs w:val="22"/>
        </w:rPr>
        <w:tab/>
      </w:r>
      <w:r w:rsidRPr="002A4B3B">
        <w:rPr>
          <w:rFonts w:ascii="Arial Narrow" w:eastAsia="Arial Narrow" w:hAnsi="Arial Narrow" w:cs="Arial Narrow"/>
          <w:sz w:val="22"/>
          <w:szCs w:val="22"/>
        </w:rPr>
        <w:tab/>
      </w:r>
      <w:r w:rsidRPr="002A4B3B">
        <w:rPr>
          <w:rFonts w:ascii="Arial Narrow" w:eastAsia="Arial Narrow" w:hAnsi="Arial Narrow" w:cs="Arial Narrow"/>
          <w:sz w:val="22"/>
          <w:szCs w:val="22"/>
        </w:rPr>
        <w:tab/>
      </w:r>
      <w:r w:rsidRPr="002A4B3B">
        <w:rPr>
          <w:rFonts w:ascii="Arial Narrow" w:eastAsia="Arial Narrow" w:hAnsi="Arial Narrow" w:cs="Arial Narrow"/>
          <w:sz w:val="22"/>
          <w:szCs w:val="22"/>
        </w:rPr>
        <w:tab/>
      </w:r>
    </w:p>
    <w:p w14:paraId="6DC52612" w14:textId="77777777" w:rsidR="003D40DC" w:rsidRPr="002A4B3B" w:rsidRDefault="00FB10D5">
      <w:pPr>
        <w:rPr>
          <w:rFonts w:ascii="Arial Narrow" w:eastAsia="Arial Narrow" w:hAnsi="Arial Narrow" w:cs="Arial Narrow"/>
          <w:sz w:val="22"/>
          <w:szCs w:val="22"/>
        </w:rPr>
      </w:pPr>
      <w:r w:rsidRPr="002A4B3B">
        <w:rPr>
          <w:rFonts w:ascii="Arial Narrow" w:eastAsia="Arial Narrow" w:hAnsi="Arial Narrow" w:cs="Arial Narrow"/>
          <w:b/>
          <w:sz w:val="22"/>
          <w:szCs w:val="22"/>
        </w:rPr>
        <w:t xml:space="preserve">Fecha de Expedición: </w:t>
      </w:r>
      <w:r w:rsidR="002A4B3B" w:rsidRPr="002A4B3B">
        <w:rPr>
          <w:rFonts w:ascii="Arial Narrow" w:eastAsia="Arial Narrow" w:hAnsi="Arial Narrow" w:cs="Arial Narrow"/>
          <w:sz w:val="22"/>
          <w:szCs w:val="22"/>
        </w:rPr>
        <w:t>14</w:t>
      </w:r>
      <w:r w:rsidRPr="002A4B3B">
        <w:rPr>
          <w:rFonts w:ascii="Arial Narrow" w:eastAsia="Arial Narrow" w:hAnsi="Arial Narrow" w:cs="Arial Narrow"/>
          <w:sz w:val="22"/>
          <w:szCs w:val="22"/>
        </w:rPr>
        <w:t>/</w:t>
      </w:r>
      <w:r w:rsidR="00524D36" w:rsidRPr="002A4B3B">
        <w:rPr>
          <w:rFonts w:ascii="Arial Narrow" w:eastAsia="Arial Narrow" w:hAnsi="Arial Narrow" w:cs="Arial Narrow"/>
          <w:sz w:val="22"/>
          <w:szCs w:val="22"/>
        </w:rPr>
        <w:t>01</w:t>
      </w:r>
      <w:r w:rsidRPr="002A4B3B">
        <w:rPr>
          <w:rFonts w:ascii="Arial Narrow" w:eastAsia="Arial Narrow" w:hAnsi="Arial Narrow" w:cs="Arial Narrow"/>
          <w:sz w:val="22"/>
          <w:szCs w:val="22"/>
        </w:rPr>
        <w:t>/202</w:t>
      </w:r>
      <w:r w:rsidR="002A4B3B" w:rsidRPr="002A4B3B">
        <w:rPr>
          <w:rFonts w:ascii="Arial Narrow" w:eastAsia="Arial Narrow" w:hAnsi="Arial Narrow" w:cs="Arial Narrow"/>
          <w:sz w:val="22"/>
          <w:szCs w:val="22"/>
        </w:rPr>
        <w:t>5</w:t>
      </w:r>
    </w:p>
    <w:p w14:paraId="3F5280BE" w14:textId="77777777" w:rsidR="003D40DC" w:rsidRPr="002A4B3B" w:rsidRDefault="00FB10D5">
      <w:pPr>
        <w:rPr>
          <w:rFonts w:ascii="Arial Narrow" w:eastAsia="Arial Narrow" w:hAnsi="Arial Narrow" w:cs="Arial Narrow"/>
          <w:sz w:val="22"/>
          <w:szCs w:val="22"/>
        </w:rPr>
      </w:pPr>
      <w:r w:rsidRPr="002A4B3B">
        <w:rPr>
          <w:rFonts w:ascii="Arial Narrow" w:eastAsia="Arial Narrow" w:hAnsi="Arial Narrow" w:cs="Arial Narrow"/>
          <w:b/>
          <w:sz w:val="22"/>
          <w:szCs w:val="22"/>
        </w:rPr>
        <w:t>Número de solicitud:</w:t>
      </w:r>
      <w:r w:rsidRPr="002A4B3B">
        <w:rPr>
          <w:rFonts w:ascii="Arial Narrow" w:eastAsia="Arial Narrow" w:hAnsi="Arial Narrow" w:cs="Arial Narrow"/>
          <w:b/>
          <w:color w:val="FF0000"/>
          <w:sz w:val="22"/>
          <w:szCs w:val="22"/>
        </w:rPr>
        <w:t xml:space="preserve"> </w:t>
      </w:r>
      <w:r w:rsidR="002A4B3B" w:rsidRPr="002A4B3B">
        <w:rPr>
          <w:rFonts w:ascii="Arial Narrow" w:eastAsia="Arial Narrow" w:hAnsi="Arial Narrow" w:cs="Arial Narrow"/>
          <w:sz w:val="22"/>
          <w:szCs w:val="22"/>
        </w:rPr>
        <w:t>000002</w:t>
      </w:r>
      <w:r w:rsidR="002A4B3B" w:rsidRPr="002A4B3B">
        <w:rPr>
          <w:rFonts w:ascii="Arial Narrow" w:eastAsia="Arial Narrow" w:hAnsi="Arial Narrow" w:cs="Arial Narrow"/>
          <w:sz w:val="22"/>
          <w:szCs w:val="22"/>
        </w:rPr>
        <w:tab/>
      </w:r>
    </w:p>
    <w:p w14:paraId="5B21CAC5" w14:textId="77777777" w:rsidR="00953440" w:rsidRPr="002A4B3B" w:rsidRDefault="00FB10D5">
      <w:pPr>
        <w:rPr>
          <w:rFonts w:ascii="Arial Narrow" w:eastAsia="Arial Narrow" w:hAnsi="Arial Narrow" w:cs="Arial Narrow"/>
          <w:b/>
          <w:sz w:val="22"/>
          <w:szCs w:val="22"/>
        </w:rPr>
      </w:pPr>
      <w:r w:rsidRPr="002A4B3B">
        <w:rPr>
          <w:rFonts w:ascii="Arial Narrow" w:eastAsia="Arial Narrow" w:hAnsi="Arial Narrow" w:cs="Arial Narrow"/>
          <w:b/>
          <w:sz w:val="22"/>
          <w:szCs w:val="22"/>
        </w:rPr>
        <w:t xml:space="preserve">Rubro: </w:t>
      </w:r>
      <w:r w:rsidR="002A4B3B" w:rsidRPr="002A4B3B">
        <w:rPr>
          <w:rFonts w:ascii="Arial Narrow" w:eastAsia="Arial Narrow" w:hAnsi="Arial Narrow" w:cs="Arial Narrow"/>
          <w:sz w:val="22"/>
          <w:szCs w:val="22"/>
        </w:rPr>
        <w:t>2.3.2.02.02.008.16</w:t>
      </w:r>
      <w:r w:rsidR="00953440" w:rsidRPr="002A4B3B">
        <w:rPr>
          <w:rFonts w:ascii="Arial Narrow" w:eastAsia="Arial Narrow" w:hAnsi="Arial Narrow" w:cs="Arial Narrow"/>
          <w:sz w:val="22"/>
          <w:szCs w:val="22"/>
        </w:rPr>
        <w:t xml:space="preserve"> Realizar intervenciones para el mejoramiento y adecuación de los escenarios deportivos y recreativos</w:t>
      </w:r>
      <w:r w:rsidR="00953440" w:rsidRPr="002A4B3B">
        <w:rPr>
          <w:rFonts w:ascii="Arial Narrow" w:eastAsia="Arial Narrow" w:hAnsi="Arial Narrow" w:cs="Arial Narrow"/>
          <w:b/>
          <w:sz w:val="22"/>
          <w:szCs w:val="22"/>
        </w:rPr>
        <w:t xml:space="preserve"> </w:t>
      </w:r>
    </w:p>
    <w:p w14:paraId="3A6CC7ED" w14:textId="77777777" w:rsidR="003D40DC" w:rsidRPr="00953440" w:rsidRDefault="00FB10D5">
      <w:pPr>
        <w:rPr>
          <w:rFonts w:ascii="Arial Narrow" w:eastAsia="Arial Narrow" w:hAnsi="Arial Narrow" w:cs="Arial Narrow"/>
          <w:sz w:val="22"/>
          <w:szCs w:val="22"/>
        </w:rPr>
      </w:pPr>
      <w:r w:rsidRPr="002A4B3B">
        <w:rPr>
          <w:rFonts w:ascii="Arial Narrow" w:eastAsia="Arial Narrow" w:hAnsi="Arial Narrow" w:cs="Arial Narrow"/>
          <w:b/>
          <w:sz w:val="22"/>
          <w:szCs w:val="22"/>
        </w:rPr>
        <w:t>Valor:</w:t>
      </w:r>
      <w:r w:rsidRPr="002A4B3B">
        <w:rPr>
          <w:rFonts w:ascii="Arial Narrow" w:eastAsia="Arial Narrow" w:hAnsi="Arial Narrow" w:cs="Arial Narrow"/>
          <w:sz w:val="22"/>
          <w:szCs w:val="22"/>
        </w:rPr>
        <w:tab/>
      </w:r>
      <w:r w:rsidR="00591CA5" w:rsidRPr="002A4B3B">
        <w:rPr>
          <w:rFonts w:ascii="Arial Narrow" w:eastAsia="Arial Narrow" w:hAnsi="Arial Narrow" w:cs="Arial Narrow"/>
          <w:color w:val="000000"/>
        </w:rPr>
        <w:t>TREINTA Y NUEVE MILLONES OCHOCIENTOS CINCUENTA Y OCHO MIL PESOS MCTE ($39.858.000)</w:t>
      </w:r>
      <w:r w:rsidRPr="002A4B3B">
        <w:rPr>
          <w:rFonts w:ascii="Arial Narrow" w:eastAsia="Arial Narrow" w:hAnsi="Arial Narrow" w:cs="Arial Narrow"/>
          <w:sz w:val="22"/>
          <w:szCs w:val="22"/>
        </w:rPr>
        <w:tab/>
      </w:r>
      <w:r w:rsidRPr="001A3A8B">
        <w:rPr>
          <w:rFonts w:ascii="Arial Narrow" w:eastAsia="Arial Narrow" w:hAnsi="Arial Narrow" w:cs="Arial Narrow"/>
          <w:sz w:val="22"/>
          <w:szCs w:val="22"/>
          <w:highlight w:val="white"/>
        </w:rPr>
        <w:tab/>
      </w:r>
    </w:p>
    <w:p w14:paraId="7A3E9933" w14:textId="77777777" w:rsidR="003D40DC" w:rsidRPr="001A3A8B" w:rsidRDefault="00FB10D5" w:rsidP="003675F6">
      <w:pPr>
        <w:pBdr>
          <w:top w:val="nil"/>
          <w:left w:val="nil"/>
          <w:bottom w:val="nil"/>
          <w:right w:val="nil"/>
          <w:between w:val="nil"/>
        </w:pBdr>
        <w:jc w:val="both"/>
        <w:rPr>
          <w:rFonts w:ascii="Arial Narrow" w:eastAsia="Arial Narrow" w:hAnsi="Arial Narrow" w:cs="Arial Narrow"/>
          <w:b/>
          <w:sz w:val="22"/>
          <w:szCs w:val="22"/>
          <w:highlight w:val="white"/>
        </w:rPr>
      </w:pPr>
      <w:r w:rsidRPr="001A3A8B">
        <w:rPr>
          <w:rFonts w:ascii="Arial Narrow" w:eastAsia="Arial Narrow" w:hAnsi="Arial Narrow" w:cs="Arial Narrow"/>
          <w:b/>
          <w:sz w:val="22"/>
          <w:szCs w:val="22"/>
          <w:highlight w:val="white"/>
        </w:rPr>
        <w:t xml:space="preserve">Proyecto </w:t>
      </w:r>
      <w:r w:rsidRPr="001A3A8B">
        <w:rPr>
          <w:rFonts w:ascii="Arial Narrow" w:eastAsia="Arial Narrow" w:hAnsi="Arial Narrow" w:cs="Arial Narrow"/>
          <w:sz w:val="22"/>
          <w:szCs w:val="22"/>
          <w:highlight w:val="white"/>
        </w:rPr>
        <w:t>(si aplica)</w:t>
      </w:r>
      <w:r w:rsidRPr="001A3A8B">
        <w:rPr>
          <w:rFonts w:ascii="Arial Narrow" w:eastAsia="Arial Narrow" w:hAnsi="Arial Narrow" w:cs="Arial Narrow"/>
          <w:b/>
          <w:sz w:val="22"/>
          <w:szCs w:val="22"/>
          <w:highlight w:val="white"/>
        </w:rPr>
        <w:t>:</w:t>
      </w:r>
      <w:r w:rsidRPr="001A3A8B">
        <w:rPr>
          <w:rFonts w:ascii="Arial Narrow" w:eastAsia="Arial Narrow" w:hAnsi="Arial Narrow" w:cs="Arial Narrow"/>
          <w:sz w:val="22"/>
          <w:szCs w:val="22"/>
          <w:highlight w:val="white"/>
        </w:rPr>
        <w:t xml:space="preserve"> </w:t>
      </w:r>
      <w:r w:rsidR="002A4B3B">
        <w:rPr>
          <w:rFonts w:ascii="Arial Narrow" w:eastAsia="Arial Narrow" w:hAnsi="Arial Narrow" w:cs="Arial Narrow"/>
          <w:sz w:val="22"/>
          <w:szCs w:val="22"/>
        </w:rPr>
        <w:t>2200043</w:t>
      </w:r>
      <w:r w:rsidRPr="001A3A8B">
        <w:rPr>
          <w:rFonts w:ascii="Arial Narrow" w:eastAsia="Arial Narrow" w:hAnsi="Arial Narrow" w:cs="Arial Narrow"/>
          <w:sz w:val="22"/>
          <w:szCs w:val="22"/>
          <w:highlight w:val="white"/>
        </w:rPr>
        <w:t xml:space="preserve"> </w:t>
      </w:r>
      <w:r w:rsidR="00953440" w:rsidRPr="0090295E">
        <w:rPr>
          <w:rFonts w:ascii="Arial Narrow" w:eastAsia="Arial Narrow" w:hAnsi="Arial Narrow" w:cs="Arial Narrow"/>
          <w:sz w:val="22"/>
          <w:szCs w:val="22"/>
        </w:rPr>
        <w:t>MEJORAMIENTO DE LA INFRAESTRUCTURA DEPORTIVA Y RECREATIVA DEL MUNICIPIO DE PALMIRA</w:t>
      </w:r>
      <w:r w:rsidR="00953440">
        <w:rPr>
          <w:rFonts w:ascii="Arial Narrow" w:eastAsia="Arial Narrow" w:hAnsi="Arial Narrow" w:cs="Arial Narrow"/>
          <w:sz w:val="22"/>
          <w:szCs w:val="22"/>
        </w:rPr>
        <w:t>.</w:t>
      </w:r>
    </w:p>
    <w:p w14:paraId="4E882C04" w14:textId="77777777" w:rsidR="003D40DC" w:rsidRPr="001A3A8B" w:rsidRDefault="003D40DC">
      <w:pPr>
        <w:jc w:val="both"/>
        <w:rPr>
          <w:rFonts w:ascii="Arial Narrow" w:eastAsia="Arial Narrow" w:hAnsi="Arial Narrow" w:cs="Arial Narrow"/>
          <w:sz w:val="22"/>
          <w:szCs w:val="22"/>
        </w:rPr>
      </w:pPr>
    </w:p>
    <w:p w14:paraId="590D8445"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MONEDA DE LA OFERTA</w:t>
      </w:r>
    </w:p>
    <w:p w14:paraId="76983DB4" w14:textId="77777777" w:rsidR="003D40DC" w:rsidRPr="001A3A8B" w:rsidRDefault="003D40DC">
      <w:pPr>
        <w:jc w:val="both"/>
        <w:rPr>
          <w:rFonts w:ascii="Arial Narrow" w:eastAsia="Arial Narrow" w:hAnsi="Arial Narrow" w:cs="Arial Narrow"/>
          <w:sz w:val="22"/>
          <w:szCs w:val="22"/>
        </w:rPr>
      </w:pPr>
    </w:p>
    <w:p w14:paraId="49841F25"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Todos los precios de las ofertas deben ser expresados única y exclusivamente en moneda colombiana.</w:t>
      </w:r>
    </w:p>
    <w:p w14:paraId="6CABB8E9" w14:textId="77777777" w:rsidR="003675F6" w:rsidRPr="001A3A8B" w:rsidRDefault="003675F6">
      <w:pPr>
        <w:jc w:val="both"/>
        <w:rPr>
          <w:rFonts w:ascii="Arial Narrow" w:eastAsia="Arial Narrow" w:hAnsi="Arial Narrow" w:cs="Arial Narrow"/>
          <w:sz w:val="22"/>
          <w:szCs w:val="22"/>
        </w:rPr>
      </w:pPr>
    </w:p>
    <w:p w14:paraId="12E1C71F"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PARTICIPANTES</w:t>
      </w:r>
    </w:p>
    <w:p w14:paraId="7AA0A921" w14:textId="77777777" w:rsidR="003D40DC" w:rsidRPr="001A3A8B" w:rsidRDefault="003D40DC">
      <w:pPr>
        <w:jc w:val="both"/>
        <w:rPr>
          <w:rFonts w:ascii="Arial Narrow" w:eastAsia="Arial Narrow" w:hAnsi="Arial Narrow" w:cs="Arial Narrow"/>
          <w:sz w:val="22"/>
          <w:szCs w:val="22"/>
        </w:rPr>
      </w:pPr>
    </w:p>
    <w:p w14:paraId="00855206"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Bajo los parámetros establecidos en la Ley 80 de 1993, la Ley 1150 de 2007, el Decreto 019 de 2012, el Decreto 1082 de 2015 y demás normas que rigen la materia, podrán participar en el presente proceso contractual todas las personas naturales o jurídicas, cuya actividad comercial u objeto social esté relacionado con el objeto de la presente invitación, que cumplan con todos los requisitos exigidos en la misma y que no se encuentren incursos dentro de ninguna de las causales de inhabilidad o incompatibilidad para contratar a que se refieren la Constitución Política, los artículos 8 y 9 de la Ley 80 de 1993 adicionada por el artículo 18 de la Ley 1150 de 2007 y demás normas concordantes.</w:t>
      </w:r>
    </w:p>
    <w:p w14:paraId="15A86D8D" w14:textId="77777777" w:rsidR="003D40DC" w:rsidRPr="001A3A8B" w:rsidRDefault="003D40DC">
      <w:pPr>
        <w:jc w:val="both"/>
        <w:rPr>
          <w:rFonts w:ascii="Arial Narrow" w:eastAsia="Arial Narrow" w:hAnsi="Arial Narrow" w:cs="Arial Narrow"/>
          <w:sz w:val="22"/>
          <w:szCs w:val="22"/>
        </w:rPr>
      </w:pPr>
    </w:p>
    <w:p w14:paraId="797F64A1"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DE LA PRESENTACIÓN DE LA OFERTA</w:t>
      </w:r>
    </w:p>
    <w:p w14:paraId="274478DA" w14:textId="77777777" w:rsidR="003D40DC" w:rsidRPr="001A3A8B" w:rsidRDefault="003D40DC">
      <w:pPr>
        <w:jc w:val="both"/>
        <w:rPr>
          <w:rFonts w:ascii="Arial Narrow" w:eastAsia="Arial Narrow" w:hAnsi="Arial Narrow" w:cs="Arial Narrow"/>
          <w:sz w:val="22"/>
          <w:szCs w:val="22"/>
          <w:highlight w:val="yellow"/>
        </w:rPr>
      </w:pPr>
    </w:p>
    <w:p w14:paraId="08DD04E9" w14:textId="77777777" w:rsidR="003675F6" w:rsidRPr="000F6348"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0F6348">
        <w:rPr>
          <w:rFonts w:ascii="Arial Narrow" w:eastAsia="Arial Narrow" w:hAnsi="Arial Narrow" w:cs="Arial Narrow"/>
          <w:sz w:val="22"/>
          <w:szCs w:val="22"/>
        </w:rPr>
        <w:t>Cuando la fracción decimal del peso sea igual o superior a cinco (5) se aproximará por exceso al número entero siguiente del peso y cuando la fracción decimal del peso sea inferior a cinco (5) se aproximará por defecto al número entero del peso.</w:t>
      </w:r>
    </w:p>
    <w:p w14:paraId="22121D96" w14:textId="77777777" w:rsidR="003675F6" w:rsidRPr="000F6348" w:rsidRDefault="003675F6" w:rsidP="003675F6">
      <w:pPr>
        <w:jc w:val="both"/>
        <w:rPr>
          <w:rFonts w:ascii="Arial Narrow" w:eastAsia="Arial Narrow" w:hAnsi="Arial Narrow" w:cs="Arial Narrow"/>
          <w:sz w:val="22"/>
          <w:szCs w:val="22"/>
        </w:rPr>
      </w:pPr>
    </w:p>
    <w:p w14:paraId="2C05CD26"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0F6348">
        <w:rPr>
          <w:rFonts w:ascii="Arial Narrow" w:eastAsia="Arial Narrow" w:hAnsi="Arial Narrow" w:cs="Arial Narrow"/>
          <w:sz w:val="22"/>
          <w:szCs w:val="22"/>
        </w:rPr>
        <w:t>Para calificar</w:t>
      </w:r>
      <w:r w:rsidRPr="00885BB3">
        <w:rPr>
          <w:rFonts w:ascii="Arial Narrow" w:eastAsia="Arial Narrow" w:hAnsi="Arial Narrow" w:cs="Arial Narrow"/>
          <w:sz w:val="22"/>
          <w:szCs w:val="22"/>
        </w:rPr>
        <w:t xml:space="preserve"> se tendrá en cuenta el valor unitario y el valor total indicado en la propuesta económico o el obtenido en la corrección aritmética respectiva. La propuesta económica deberá ser allegada en Excel y/o en PDF.</w:t>
      </w:r>
    </w:p>
    <w:p w14:paraId="759BF37B" w14:textId="77777777" w:rsidR="003675F6" w:rsidRPr="00885BB3" w:rsidRDefault="003675F6" w:rsidP="003675F6">
      <w:pPr>
        <w:pStyle w:val="Prrafodelista"/>
        <w:rPr>
          <w:rFonts w:ascii="Arial Narrow" w:eastAsia="Arial Narrow" w:hAnsi="Arial Narrow" w:cs="Arial Narrow"/>
          <w:sz w:val="22"/>
          <w:szCs w:val="22"/>
        </w:rPr>
      </w:pPr>
    </w:p>
    <w:p w14:paraId="7AD8BD3A"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885BB3">
        <w:rPr>
          <w:rFonts w:ascii="Arial Narrow" w:eastAsia="Arial Narrow" w:hAnsi="Arial Narrow" w:cs="Arial Narrow"/>
          <w:sz w:val="22"/>
          <w:szCs w:val="22"/>
        </w:rPr>
        <w:t>El valor de la propuesta económica debe presentarse en Pesos Colombianos y contemplar todos los costos directos e indirectos para la completa y adecuada ejecución del contrato, los riesgos y la administración de estos.</w:t>
      </w:r>
    </w:p>
    <w:p w14:paraId="67E04A89" w14:textId="77777777" w:rsidR="003675F6" w:rsidRPr="00885BB3" w:rsidRDefault="003675F6" w:rsidP="003675F6">
      <w:pPr>
        <w:pStyle w:val="Prrafodelista"/>
        <w:rPr>
          <w:rFonts w:ascii="Arial Narrow" w:eastAsia="Arial Narrow" w:hAnsi="Arial Narrow" w:cs="Arial Narrow"/>
          <w:sz w:val="22"/>
          <w:szCs w:val="22"/>
        </w:rPr>
      </w:pPr>
    </w:p>
    <w:p w14:paraId="22985C56"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885BB3">
        <w:rPr>
          <w:rFonts w:ascii="Arial Narrow" w:eastAsia="Arial Narrow" w:hAnsi="Arial Narrow" w:cs="Arial Narrow"/>
          <w:sz w:val="22"/>
          <w:szCs w:val="22"/>
        </w:rP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contemplados por las autoridades.</w:t>
      </w:r>
    </w:p>
    <w:p w14:paraId="4A1B1EAA" w14:textId="77777777" w:rsidR="003675F6" w:rsidRPr="00885BB3" w:rsidRDefault="003675F6" w:rsidP="003675F6">
      <w:pPr>
        <w:pStyle w:val="Prrafodelista"/>
        <w:rPr>
          <w:rFonts w:ascii="Arial Narrow" w:eastAsia="Arial Narrow" w:hAnsi="Arial Narrow" w:cs="Arial Narrow"/>
          <w:sz w:val="22"/>
          <w:szCs w:val="22"/>
        </w:rPr>
      </w:pPr>
    </w:p>
    <w:p w14:paraId="0D744E48"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885BB3">
        <w:rPr>
          <w:rFonts w:ascii="Arial Narrow" w:eastAsia="Arial Narrow" w:hAnsi="Arial Narrow" w:cs="Arial Narrow"/>
          <w:sz w:val="22"/>
          <w:szCs w:val="22"/>
        </w:rPr>
        <w:lastRenderedPageBreak/>
        <w:t>Los estimativos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las obligaciones contractuales y asumir los riesgos previstos en dichos documentos.</w:t>
      </w:r>
    </w:p>
    <w:p w14:paraId="41EBD08F" w14:textId="77777777" w:rsidR="003675F6" w:rsidRPr="00885BB3" w:rsidRDefault="003675F6" w:rsidP="003675F6">
      <w:pPr>
        <w:pStyle w:val="Prrafodelista"/>
        <w:rPr>
          <w:rFonts w:ascii="Arial Narrow" w:eastAsia="Arial Narrow" w:hAnsi="Arial Narrow" w:cs="Arial Narrow"/>
          <w:sz w:val="22"/>
          <w:szCs w:val="22"/>
        </w:rPr>
      </w:pPr>
    </w:p>
    <w:p w14:paraId="0EACE4D4"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885BB3">
        <w:rPr>
          <w:rFonts w:ascii="Arial Narrow" w:eastAsia="Arial Narrow" w:hAnsi="Arial Narrow" w:cs="Arial Narrow"/>
          <w:sz w:val="22"/>
          <w:szCs w:val="22"/>
        </w:rPr>
        <w:t>La Entidad Estatal en la sección de forma de pago ha discriminado los descuentos que aplican al Proceso de Contratación. Los oferentes tendrán en cuenta está información al presentar su oferta.</w:t>
      </w:r>
    </w:p>
    <w:p w14:paraId="19D35B8E" w14:textId="77777777" w:rsidR="003675F6" w:rsidRPr="00885BB3" w:rsidRDefault="003675F6" w:rsidP="003675F6">
      <w:pPr>
        <w:pStyle w:val="Prrafodelista"/>
        <w:rPr>
          <w:rFonts w:ascii="Arial Narrow" w:eastAsia="Arial Narrow" w:hAnsi="Arial Narrow" w:cs="Arial Narrow"/>
          <w:sz w:val="22"/>
          <w:szCs w:val="22"/>
        </w:rPr>
      </w:pPr>
    </w:p>
    <w:p w14:paraId="5C6C1573" w14:textId="77777777" w:rsidR="003675F6"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885BB3">
        <w:rPr>
          <w:rFonts w:ascii="Arial Narrow" w:eastAsia="Arial Narrow" w:hAnsi="Arial Narrow" w:cs="Arial Narrow"/>
          <w:sz w:val="22"/>
          <w:szCs w:val="22"/>
        </w:rPr>
        <w:t xml:space="preserve">Los proponentes deberán determinar el valor de su oferta tanto en el </w:t>
      </w:r>
      <w:r w:rsidRPr="0090295E">
        <w:rPr>
          <w:rFonts w:ascii="Arial Narrow" w:eastAsia="Arial Narrow" w:hAnsi="Arial Narrow" w:cs="Arial Narrow"/>
          <w:b/>
          <w:sz w:val="22"/>
          <w:szCs w:val="22"/>
        </w:rPr>
        <w:t>ANEXO 6</w:t>
      </w:r>
      <w:r w:rsidRPr="00885BB3">
        <w:rPr>
          <w:rFonts w:ascii="Arial Narrow" w:eastAsia="Arial Narrow" w:hAnsi="Arial Narrow" w:cs="Arial Narrow"/>
          <w:sz w:val="22"/>
          <w:szCs w:val="22"/>
        </w:rPr>
        <w:t xml:space="preserve"> en formato Excel, como en la sección 2 – cuestionario – oferta económica, de la plataforma del SECOP II. En caso de discrepancias entre el formato y la plataforma y después de revisar las operaciones aritméticas en el formato de </w:t>
      </w:r>
      <w:r w:rsidRPr="0090295E">
        <w:rPr>
          <w:rFonts w:ascii="Arial Narrow" w:eastAsia="Arial Narrow" w:hAnsi="Arial Narrow" w:cs="Arial Narrow"/>
          <w:b/>
          <w:sz w:val="22"/>
          <w:szCs w:val="22"/>
        </w:rPr>
        <w:t>ANEXO 6</w:t>
      </w:r>
      <w:r w:rsidRPr="00885BB3">
        <w:rPr>
          <w:rFonts w:ascii="Arial Narrow" w:eastAsia="Arial Narrow" w:hAnsi="Arial Narrow" w:cs="Arial Narrow"/>
          <w:sz w:val="22"/>
          <w:szCs w:val="22"/>
        </w:rPr>
        <w:t>, la Entidad de oficio, procederá con la modificación de las cifras dispuestas para la plataforma.</w:t>
      </w:r>
    </w:p>
    <w:p w14:paraId="397FC5D4" w14:textId="77777777" w:rsidR="003675F6" w:rsidRPr="00E21DAA" w:rsidRDefault="003675F6" w:rsidP="003675F6">
      <w:pPr>
        <w:pStyle w:val="Prrafodelista"/>
        <w:rPr>
          <w:rFonts w:ascii="Arial Narrow" w:eastAsia="Arial Narrow" w:hAnsi="Arial Narrow" w:cs="Arial Narrow"/>
          <w:sz w:val="22"/>
          <w:szCs w:val="22"/>
        </w:rPr>
      </w:pPr>
    </w:p>
    <w:p w14:paraId="75D522D0" w14:textId="77777777" w:rsidR="003675F6" w:rsidRPr="00E21DAA" w:rsidRDefault="003675F6" w:rsidP="003675F6">
      <w:pPr>
        <w:pStyle w:val="Prrafodelista"/>
        <w:numPr>
          <w:ilvl w:val="0"/>
          <w:numId w:val="31"/>
        </w:numPr>
        <w:suppressAutoHyphens w:val="0"/>
        <w:contextualSpacing/>
        <w:jc w:val="both"/>
        <w:rPr>
          <w:rFonts w:ascii="Arial Narrow" w:eastAsia="Arial Narrow" w:hAnsi="Arial Narrow" w:cs="Arial Narrow"/>
          <w:sz w:val="22"/>
          <w:szCs w:val="22"/>
        </w:rPr>
      </w:pPr>
      <w:r w:rsidRPr="00E21DAA">
        <w:rPr>
          <w:rFonts w:ascii="Arial Narrow" w:eastAsia="Arial Narrow" w:hAnsi="Arial Narrow" w:cs="Arial Narrow"/>
          <w:sz w:val="22"/>
          <w:szCs w:val="22"/>
        </w:rPr>
        <w:t xml:space="preserve">Respecto del </w:t>
      </w:r>
      <w:r w:rsidRPr="0090295E">
        <w:rPr>
          <w:rFonts w:ascii="Arial Narrow" w:eastAsia="Arial Narrow" w:hAnsi="Arial Narrow" w:cs="Arial Narrow"/>
          <w:b/>
          <w:sz w:val="22"/>
          <w:szCs w:val="22"/>
        </w:rPr>
        <w:t>ANEXO 6</w:t>
      </w:r>
      <w:r w:rsidRPr="00E21DAA">
        <w:rPr>
          <w:rFonts w:ascii="Arial Narrow" w:eastAsia="Arial Narrow" w:hAnsi="Arial Narrow" w:cs="Arial Narrow"/>
          <w:sz w:val="22"/>
          <w:szCs w:val="22"/>
        </w:rPr>
        <w:t xml:space="preserve">, los proponentes no podrán modificar, alterar o incluir apartes, descripciones, ítems o unidades que impidan la evaluación del </w:t>
      </w:r>
      <w:r w:rsidRPr="0090295E">
        <w:rPr>
          <w:rFonts w:ascii="Arial Narrow" w:eastAsia="Arial Narrow" w:hAnsi="Arial Narrow" w:cs="Arial Narrow"/>
          <w:b/>
          <w:sz w:val="22"/>
          <w:szCs w:val="22"/>
        </w:rPr>
        <w:t>ANEXO 6</w:t>
      </w:r>
      <w:r w:rsidRPr="00E21DAA">
        <w:rPr>
          <w:rFonts w:ascii="Arial Narrow" w:eastAsia="Arial Narrow" w:hAnsi="Arial Narrow" w:cs="Arial Narrow"/>
          <w:sz w:val="22"/>
          <w:szCs w:val="22"/>
        </w:rPr>
        <w:t xml:space="preserve"> correspondiente a la oferta económica.</w:t>
      </w:r>
    </w:p>
    <w:p w14:paraId="0CA58CBD" w14:textId="77777777" w:rsidR="003675F6" w:rsidRPr="0090295E" w:rsidRDefault="003675F6" w:rsidP="003675F6">
      <w:pPr>
        <w:spacing w:before="240" w:after="240"/>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NOTA 1.</w:t>
      </w:r>
      <w:r w:rsidRPr="0090295E">
        <w:rPr>
          <w:rFonts w:ascii="Arial Narrow" w:eastAsia="Arial Narrow" w:hAnsi="Arial Narrow" w:cs="Arial Narrow"/>
          <w:sz w:val="22"/>
          <w:szCs w:val="22"/>
        </w:rPr>
        <w:t xml:space="preserve"> La entidad podrá adjudicar el contrato cuando la oferta cumpla con los requisitos mínimos habilitantes exigidos, siempre que la oferta satisfaga los requerimientos técnicos y de calidad contenidos en los presentes estudios previos y en la invitación pública.</w:t>
      </w:r>
    </w:p>
    <w:p w14:paraId="4614D5D9" w14:textId="77777777" w:rsidR="003675F6" w:rsidRPr="008D19C2" w:rsidRDefault="003675F6" w:rsidP="003675F6">
      <w:pPr>
        <w:spacing w:before="240" w:after="240"/>
        <w:jc w:val="both"/>
        <w:rPr>
          <w:rFonts w:ascii="Arial Narrow" w:eastAsia="Arial Narrow" w:hAnsi="Arial Narrow" w:cs="Arial Narrow"/>
          <w:sz w:val="22"/>
          <w:szCs w:val="22"/>
        </w:rPr>
      </w:pPr>
      <w:r w:rsidRPr="0090295E">
        <w:rPr>
          <w:rFonts w:ascii="Arial Narrow" w:eastAsia="Arial Narrow" w:hAnsi="Arial Narrow" w:cs="Arial Narrow"/>
          <w:b/>
          <w:sz w:val="22"/>
          <w:szCs w:val="22"/>
        </w:rPr>
        <w:t>NOTA 2.</w:t>
      </w:r>
      <w:r w:rsidRPr="0090295E">
        <w:rPr>
          <w:rFonts w:ascii="Arial Narrow" w:eastAsia="Arial Narrow" w:hAnsi="Arial Narrow" w:cs="Arial Narrow"/>
          <w:sz w:val="22"/>
          <w:szCs w:val="22"/>
        </w:rPr>
        <w:t xml:space="preserve"> La comunicación de aceptación de la oferta, junto con la propuesta u oferta constituye para todos los efectos el </w:t>
      </w:r>
      <w:r w:rsidRPr="008D19C2">
        <w:rPr>
          <w:rFonts w:ascii="Arial Narrow" w:eastAsia="Arial Narrow" w:hAnsi="Arial Narrow" w:cs="Arial Narrow"/>
          <w:sz w:val="22"/>
          <w:szCs w:val="22"/>
        </w:rPr>
        <w:t>contrato celebrado, con base en el cual se efectuará el respectivo registró presupuestal.</w:t>
      </w:r>
    </w:p>
    <w:p w14:paraId="285CBF99" w14:textId="77777777" w:rsidR="003675F6" w:rsidRDefault="003675F6" w:rsidP="00C27F55">
      <w:pPr>
        <w:jc w:val="both"/>
        <w:rPr>
          <w:rFonts w:ascii="Arial Narrow" w:eastAsia="Arial Narrow" w:hAnsi="Arial Narrow" w:cs="Arial Narrow"/>
          <w:sz w:val="22"/>
          <w:szCs w:val="22"/>
        </w:rPr>
      </w:pPr>
      <w:r w:rsidRPr="008D19C2">
        <w:rPr>
          <w:rFonts w:ascii="Arial Narrow" w:eastAsia="Arial Narrow" w:hAnsi="Arial Narrow" w:cs="Arial Narrow"/>
          <w:b/>
          <w:sz w:val="22"/>
          <w:szCs w:val="22"/>
        </w:rPr>
        <w:t>NOTA 3</w:t>
      </w:r>
      <w:r w:rsidRPr="008D19C2">
        <w:rPr>
          <w:rFonts w:ascii="Arial Narrow" w:eastAsia="Arial Narrow" w:hAnsi="Arial Narrow" w:cs="Arial Narrow"/>
          <w:sz w:val="22"/>
          <w:szCs w:val="22"/>
        </w:rPr>
        <w:t>. La oferta de menor valor establecida por la Entidad para el presente proceso de selección será la que resulte con el menor valor de la sumatoria de todos los ítems presentada en el documento</w:t>
      </w:r>
      <w:r w:rsidRPr="008D19C2">
        <w:rPr>
          <w:rFonts w:ascii="Arial Narrow" w:eastAsia="Arial Narrow" w:hAnsi="Arial Narrow" w:cs="Arial Narrow"/>
          <w:b/>
          <w:sz w:val="22"/>
          <w:szCs w:val="22"/>
        </w:rPr>
        <w:t xml:space="preserve"> ANEXO 6 OFERTA ECONÓMICA</w:t>
      </w:r>
      <w:r w:rsidRPr="008D19C2">
        <w:rPr>
          <w:rFonts w:ascii="Arial Narrow" w:eastAsia="Arial Narrow" w:hAnsi="Arial Narrow" w:cs="Arial Narrow"/>
          <w:sz w:val="22"/>
          <w:szCs w:val="22"/>
        </w:rPr>
        <w:t>. Es importante tener en cuenta que el valor de cada ítem no podrá ser superior al precio de referencia establecido para cada uno de ellos, so pena de rechazo de la oferta.</w:t>
      </w:r>
    </w:p>
    <w:p w14:paraId="092F1B4A" w14:textId="77777777" w:rsidR="00C27F55" w:rsidRPr="008D19C2" w:rsidRDefault="00C27F55" w:rsidP="00C27F55">
      <w:pPr>
        <w:jc w:val="both"/>
        <w:rPr>
          <w:rFonts w:ascii="Arial Narrow" w:eastAsia="Arial Narrow" w:hAnsi="Arial Narrow" w:cs="Arial Narrow"/>
          <w:sz w:val="22"/>
          <w:szCs w:val="22"/>
        </w:rPr>
      </w:pPr>
    </w:p>
    <w:p w14:paraId="6F369D07" w14:textId="77777777" w:rsidR="003D40DC" w:rsidRPr="001A3A8B" w:rsidRDefault="00FB10D5" w:rsidP="003446FD">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Los proponentes deberán tener en cuenta que al momento de presentar su oferta en la plataforma de Secop</w:t>
      </w:r>
      <w:r w:rsidR="00C27F55">
        <w:rPr>
          <w:rFonts w:ascii="Arial Narrow" w:eastAsia="Arial Narrow" w:hAnsi="Arial Narrow" w:cs="Arial Narrow"/>
          <w:sz w:val="22"/>
          <w:szCs w:val="22"/>
        </w:rPr>
        <w:t xml:space="preserve"> </w:t>
      </w:r>
      <w:r w:rsidRPr="001A3A8B">
        <w:rPr>
          <w:rFonts w:ascii="Arial Narrow" w:eastAsia="Arial Narrow" w:hAnsi="Arial Narrow" w:cs="Arial Narrow"/>
          <w:sz w:val="22"/>
          <w:szCs w:val="22"/>
        </w:rPr>
        <w:t>II esta debe ser</w:t>
      </w:r>
      <w:r w:rsidR="00C27F55">
        <w:rPr>
          <w:rFonts w:ascii="Arial Narrow" w:eastAsia="Arial Narrow" w:hAnsi="Arial Narrow" w:cs="Arial Narrow"/>
          <w:sz w:val="22"/>
          <w:szCs w:val="22"/>
        </w:rPr>
        <w:t xml:space="preserve"> </w:t>
      </w:r>
      <w:r w:rsidRPr="001A3A8B">
        <w:rPr>
          <w:rFonts w:ascii="Arial Narrow" w:eastAsia="Arial Narrow" w:hAnsi="Arial Narrow" w:cs="Arial Narrow"/>
          <w:sz w:val="22"/>
          <w:szCs w:val="22"/>
        </w:rPr>
        <w:t>igual al valor total del presupuesto del que dispone la Entidad, es decir</w:t>
      </w:r>
      <w:r w:rsidR="00C27F55">
        <w:rPr>
          <w:rFonts w:ascii="Arial Narrow" w:eastAsia="Arial Narrow" w:hAnsi="Arial Narrow" w:cs="Arial Narrow"/>
          <w:sz w:val="22"/>
          <w:szCs w:val="22"/>
        </w:rPr>
        <w:t xml:space="preserve"> TREINTA Y SEIS MILLONES CUATROCIENTOS MIL PESOS</w:t>
      </w:r>
      <w:r w:rsidRPr="001A3A8B">
        <w:rPr>
          <w:rFonts w:ascii="Arial Narrow" w:eastAsia="Arial Narrow" w:hAnsi="Arial Narrow" w:cs="Arial Narrow"/>
          <w:sz w:val="22"/>
          <w:szCs w:val="22"/>
        </w:rPr>
        <w:t xml:space="preserve"> M/CTE. ($</w:t>
      </w:r>
      <w:r w:rsidR="00C27F55">
        <w:rPr>
          <w:rFonts w:ascii="Arial Narrow" w:eastAsia="Arial Narrow" w:hAnsi="Arial Narrow" w:cs="Arial Narrow"/>
          <w:sz w:val="22"/>
          <w:szCs w:val="22"/>
        </w:rPr>
        <w:t>36</w:t>
      </w:r>
      <w:r w:rsidRPr="001A3A8B">
        <w:rPr>
          <w:rFonts w:ascii="Arial Narrow" w:eastAsia="Arial Narrow" w:hAnsi="Arial Narrow" w:cs="Arial Narrow"/>
          <w:sz w:val="22"/>
          <w:szCs w:val="22"/>
        </w:rPr>
        <w:t>.</w:t>
      </w:r>
      <w:r w:rsidR="00C27F55">
        <w:rPr>
          <w:rFonts w:ascii="Arial Narrow" w:eastAsia="Arial Narrow" w:hAnsi="Arial Narrow" w:cs="Arial Narrow"/>
          <w:sz w:val="22"/>
          <w:szCs w:val="22"/>
        </w:rPr>
        <w:t>4</w:t>
      </w:r>
      <w:r w:rsidRPr="001A3A8B">
        <w:rPr>
          <w:rFonts w:ascii="Arial Narrow" w:eastAsia="Arial Narrow" w:hAnsi="Arial Narrow" w:cs="Arial Narrow"/>
          <w:sz w:val="22"/>
          <w:szCs w:val="22"/>
        </w:rPr>
        <w:t>00.000), incluidos IVA, impuestos, tributos tasas y contribuciones nacionales, departamentales y municipales que se causen para la suscripción, legalización y demás costos directos e indirectos inherentes del contrato. En virtud de esto, deberán adjuntar diligenciado el ANEXO 6 - OFERTA ECONÓMICA.</w:t>
      </w:r>
    </w:p>
    <w:p w14:paraId="1D3309C2" w14:textId="77777777" w:rsidR="003D40DC" w:rsidRPr="001A3A8B" w:rsidRDefault="003D40DC" w:rsidP="003446FD">
      <w:pPr>
        <w:jc w:val="both"/>
        <w:rPr>
          <w:rFonts w:ascii="Arial Narrow" w:eastAsia="Arial Narrow" w:hAnsi="Arial Narrow" w:cs="Arial Narrow"/>
          <w:sz w:val="22"/>
          <w:szCs w:val="22"/>
        </w:rPr>
      </w:pPr>
    </w:p>
    <w:p w14:paraId="4A0A26D3" w14:textId="77777777" w:rsidR="003D40DC" w:rsidRPr="003446FD" w:rsidRDefault="00FB10D5" w:rsidP="003446FD">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3446FD">
        <w:rPr>
          <w:rFonts w:ascii="Arial Narrow" w:eastAsia="Arial Narrow" w:hAnsi="Arial Narrow" w:cs="Arial Narrow"/>
          <w:b/>
          <w:color w:val="000000"/>
          <w:sz w:val="22"/>
          <w:szCs w:val="22"/>
        </w:rPr>
        <w:t>CORRECCIONES ARITMÉTICAS:</w:t>
      </w:r>
    </w:p>
    <w:p w14:paraId="02805435" w14:textId="77777777" w:rsidR="003446FD" w:rsidRDefault="003446FD" w:rsidP="003446FD">
      <w:pPr>
        <w:jc w:val="both"/>
        <w:rPr>
          <w:rFonts w:ascii="Arial Narrow" w:eastAsia="Arial Narrow" w:hAnsi="Arial Narrow" w:cs="Arial Narrow"/>
          <w:sz w:val="22"/>
          <w:szCs w:val="22"/>
        </w:rPr>
      </w:pPr>
    </w:p>
    <w:p w14:paraId="102B29C8" w14:textId="77777777" w:rsidR="003446FD" w:rsidRDefault="003446FD" w:rsidP="003446FD">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La entidad sólo efectuará correcciones aritméticas originadas por:</w:t>
      </w:r>
    </w:p>
    <w:p w14:paraId="62EE9DCC" w14:textId="77777777" w:rsidR="003446FD" w:rsidRPr="0090295E" w:rsidRDefault="003446FD" w:rsidP="003446FD">
      <w:pPr>
        <w:jc w:val="both"/>
        <w:rPr>
          <w:rFonts w:ascii="Arial Narrow" w:eastAsia="Arial Narrow" w:hAnsi="Arial Narrow" w:cs="Arial Narrow"/>
          <w:sz w:val="22"/>
          <w:szCs w:val="22"/>
        </w:rPr>
      </w:pPr>
    </w:p>
    <w:p w14:paraId="7728782B" w14:textId="77777777" w:rsidR="003446FD" w:rsidRPr="0090295E" w:rsidRDefault="003446FD" w:rsidP="003446FD">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A. Todas las operaciones aritméticas a que haya lugar en la propuesta económica, cuando exista un error que surja de un cálculo meramente aritmético cuando la operación ha sido erróneamente realizada.</w:t>
      </w:r>
    </w:p>
    <w:p w14:paraId="6696FA63" w14:textId="77777777" w:rsidR="003446FD" w:rsidRPr="0090295E" w:rsidRDefault="003446FD" w:rsidP="003446FD">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B. El ajuste al peso, ya sea por exceso o por defecto de los precios unitarios contenidos en la propuesta económica de las operaciones aritméticas a que haya lugar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p>
    <w:p w14:paraId="4910900A" w14:textId="77777777" w:rsidR="003D40DC" w:rsidRPr="001A3A8B" w:rsidRDefault="003D40DC" w:rsidP="003446FD">
      <w:pPr>
        <w:jc w:val="both"/>
        <w:rPr>
          <w:rFonts w:ascii="Arial Narrow" w:eastAsia="Arial Narrow" w:hAnsi="Arial Narrow" w:cs="Arial Narrow"/>
          <w:sz w:val="22"/>
          <w:szCs w:val="22"/>
        </w:rPr>
      </w:pPr>
    </w:p>
    <w:p w14:paraId="1B72B4F0" w14:textId="77777777" w:rsidR="003D40DC" w:rsidRPr="003446FD" w:rsidRDefault="00FB10D5" w:rsidP="003446FD">
      <w:pPr>
        <w:jc w:val="both"/>
        <w:rPr>
          <w:rFonts w:ascii="Arial Narrow" w:eastAsia="Arial Narrow" w:hAnsi="Arial Narrow" w:cs="Arial Narrow"/>
          <w:b/>
          <w:sz w:val="22"/>
          <w:szCs w:val="22"/>
        </w:rPr>
      </w:pPr>
      <w:r w:rsidRPr="003446FD">
        <w:rPr>
          <w:rFonts w:ascii="Arial Narrow" w:eastAsia="Arial Narrow" w:hAnsi="Arial Narrow" w:cs="Arial Narrow"/>
          <w:b/>
          <w:sz w:val="22"/>
          <w:szCs w:val="22"/>
        </w:rPr>
        <w:t>7.2. PRECIO ARTIFICIALMENTE BAJO</w:t>
      </w:r>
    </w:p>
    <w:p w14:paraId="1A9424D8" w14:textId="77777777" w:rsidR="003D40DC" w:rsidRPr="001A3A8B" w:rsidRDefault="003D40DC" w:rsidP="003446FD">
      <w:pPr>
        <w:jc w:val="both"/>
        <w:rPr>
          <w:rFonts w:ascii="Arial Narrow" w:eastAsia="Arial Narrow" w:hAnsi="Arial Narrow" w:cs="Arial Narrow"/>
          <w:sz w:val="22"/>
          <w:szCs w:val="22"/>
        </w:rPr>
      </w:pPr>
    </w:p>
    <w:p w14:paraId="40563B26" w14:textId="77777777" w:rsidR="003446FD" w:rsidRPr="0090295E" w:rsidRDefault="003446FD" w:rsidP="003446FD">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En 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y, además podrá acudir a los parámetros definidos en la Guía para el manejo de ofertas artificialmente bajas en procesos de Contratación de Colombia Compra Eficiente, como un criterio metodológico.</w:t>
      </w:r>
    </w:p>
    <w:p w14:paraId="472801FD" w14:textId="77777777" w:rsidR="003D40DC" w:rsidRPr="001A3A8B" w:rsidRDefault="003D40DC" w:rsidP="003446FD">
      <w:pPr>
        <w:jc w:val="both"/>
        <w:rPr>
          <w:rFonts w:ascii="Arial Narrow" w:eastAsia="Arial Narrow" w:hAnsi="Arial Narrow" w:cs="Arial Narrow"/>
          <w:sz w:val="22"/>
          <w:szCs w:val="22"/>
        </w:rPr>
      </w:pPr>
    </w:p>
    <w:p w14:paraId="64E110F0" w14:textId="77777777" w:rsidR="003D40DC" w:rsidRPr="001A3A8B" w:rsidRDefault="00FB10D5" w:rsidP="003446FD">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REQUISITOS HABILITANTES</w:t>
      </w:r>
    </w:p>
    <w:p w14:paraId="2953B2B6" w14:textId="77777777" w:rsidR="003D40DC" w:rsidRPr="001A3A8B" w:rsidRDefault="003D40DC" w:rsidP="003446FD">
      <w:pPr>
        <w:jc w:val="both"/>
        <w:rPr>
          <w:rFonts w:ascii="Arial Narrow" w:eastAsia="Arial Narrow" w:hAnsi="Arial Narrow" w:cs="Arial Narrow"/>
          <w:color w:val="A6A6A6"/>
          <w:sz w:val="22"/>
          <w:szCs w:val="22"/>
        </w:rPr>
      </w:pPr>
    </w:p>
    <w:p w14:paraId="0AFBBCB3"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lastRenderedPageBreak/>
        <w:t xml:space="preserve">En virtud de lo dispuesto por la Ley 80 de 1993, la Ley 1150 de 2007 y el Decreto 1082 de 2015, la modalidad de selección en consideración a la naturaleza del servicio que se pretende contratar y la cuantía de este establecido por el presupuesto oficial del proceso, es el de </w:t>
      </w:r>
      <w:r w:rsidRPr="001A3A8B">
        <w:rPr>
          <w:rFonts w:ascii="Arial Narrow" w:eastAsia="Arial Narrow" w:hAnsi="Arial Narrow" w:cs="Arial Narrow"/>
          <w:b/>
          <w:color w:val="000000"/>
          <w:sz w:val="22"/>
          <w:szCs w:val="22"/>
        </w:rPr>
        <w:t>MÍNIMA CUANTÍA</w:t>
      </w:r>
      <w:r w:rsidRPr="001A3A8B">
        <w:rPr>
          <w:rFonts w:ascii="Arial Narrow" w:eastAsia="Arial Narrow" w:hAnsi="Arial Narrow" w:cs="Arial Narrow"/>
          <w:color w:val="000000"/>
          <w:sz w:val="22"/>
          <w:szCs w:val="22"/>
        </w:rPr>
        <w:t>, según lo previsto en el artículo 2.2.1.2.1.5.2 del Decreto 1082 de 2015.</w:t>
      </w:r>
    </w:p>
    <w:p w14:paraId="7682C490" w14:textId="77777777" w:rsidR="003D40DC" w:rsidRPr="001A3A8B" w:rsidRDefault="003D40DC">
      <w:pPr>
        <w:rPr>
          <w:rFonts w:ascii="Arial Narrow" w:eastAsia="Arial Narrow" w:hAnsi="Arial Narrow" w:cs="Arial Narrow"/>
          <w:sz w:val="22"/>
          <w:szCs w:val="22"/>
        </w:rPr>
      </w:pPr>
    </w:p>
    <w:p w14:paraId="11BBC898"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El ofrecimiento más favorable para la Entidad se determinará de acuerdo con lo establecido en el Decreto 1082 de 2015 artículo 2.2.1.2.1.5.2 numerales 4 y 6, la verificación de los requisitos habilitantes requeridos para el presente proceso se hará exclusivamente en relación con el proponente que presente el precio más bajo. </w:t>
      </w:r>
    </w:p>
    <w:p w14:paraId="6C0B217E" w14:textId="77777777" w:rsidR="003D40DC" w:rsidRPr="001A3A8B" w:rsidRDefault="003D40DC">
      <w:pPr>
        <w:jc w:val="both"/>
        <w:rPr>
          <w:rFonts w:ascii="Arial Narrow" w:eastAsia="Arial Narrow" w:hAnsi="Arial Narrow" w:cs="Arial Narrow"/>
          <w:sz w:val="22"/>
          <w:szCs w:val="22"/>
        </w:rPr>
      </w:pPr>
    </w:p>
    <w:p w14:paraId="0210DA69"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 xml:space="preserve">Se ubicarán en orden descendente de acuerdo con el precio ofertado por cada proponente. Entiéndase para el presente proceso de selección, como oferta a evaluar, los valores diligenciados en EL </w:t>
      </w:r>
      <w:r w:rsidRPr="001A3A8B">
        <w:rPr>
          <w:rFonts w:ascii="Arial Narrow" w:eastAsia="Arial Narrow" w:hAnsi="Arial Narrow" w:cs="Arial Narrow"/>
          <w:b/>
          <w:color w:val="000000"/>
          <w:sz w:val="22"/>
          <w:szCs w:val="22"/>
        </w:rPr>
        <w:t>ANEXO 6 - OFERTA ECONÓMICA</w:t>
      </w:r>
      <w:r w:rsidRPr="001A3A8B">
        <w:rPr>
          <w:rFonts w:ascii="Arial Narrow" w:eastAsia="Arial Narrow" w:hAnsi="Arial Narrow" w:cs="Arial Narrow"/>
          <w:color w:val="000000"/>
          <w:sz w:val="22"/>
          <w:szCs w:val="22"/>
        </w:rPr>
        <w:t>, donde los proponentes incluirán los valores de los ítems objeto de contratación.</w:t>
      </w:r>
    </w:p>
    <w:p w14:paraId="5B979688" w14:textId="77777777" w:rsidR="003D40DC" w:rsidRPr="001A3A8B" w:rsidRDefault="003D40DC">
      <w:pPr>
        <w:jc w:val="both"/>
        <w:rPr>
          <w:rFonts w:ascii="Arial Narrow" w:eastAsia="Arial Narrow" w:hAnsi="Arial Narrow" w:cs="Arial Narrow"/>
          <w:sz w:val="22"/>
          <w:szCs w:val="22"/>
        </w:rPr>
      </w:pPr>
    </w:p>
    <w:p w14:paraId="6176B593"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Si esta no cumple con las condiciones de la invitación, la Entidad Estatal debe verificar el cumplimento de los requisitos de la invitación de la oferta con el segundo mejor precio, y así sucesivamente, conforme a lo establecido en el numeral 4 del artículo 2.2.1.2.1.5.2 del Decreto 1082 de 2015. </w:t>
      </w:r>
    </w:p>
    <w:p w14:paraId="2220B4E7" w14:textId="77777777" w:rsidR="003D40DC" w:rsidRPr="001A3A8B" w:rsidRDefault="003D40DC">
      <w:pPr>
        <w:jc w:val="both"/>
        <w:rPr>
          <w:rFonts w:ascii="Arial Narrow" w:eastAsia="Arial Narrow" w:hAnsi="Arial Narrow" w:cs="Arial Narrow"/>
          <w:sz w:val="22"/>
          <w:szCs w:val="22"/>
        </w:rPr>
      </w:pPr>
    </w:p>
    <w:p w14:paraId="5BC8B5FE"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En caso de empate, la entidad adjudicará a quien haya entregado primero la oferta entre los empatados, según el orden de entrega de estas, conforme a lo establecido en el numeral 7 del artículo 2.2.1.2.1.5.2 del Decreto 1082 de 2015.</w:t>
      </w:r>
    </w:p>
    <w:p w14:paraId="3DFAB454" w14:textId="77777777" w:rsidR="003D40DC" w:rsidRPr="001A3A8B" w:rsidRDefault="003D40DC">
      <w:pPr>
        <w:rPr>
          <w:rFonts w:ascii="Arial Narrow" w:eastAsia="Arial Narrow" w:hAnsi="Arial Narrow" w:cs="Arial Narrow"/>
          <w:sz w:val="22"/>
          <w:szCs w:val="22"/>
        </w:rPr>
      </w:pPr>
    </w:p>
    <w:tbl>
      <w:tblPr>
        <w:tblStyle w:val="afe"/>
        <w:tblW w:w="5641" w:type="dxa"/>
        <w:jc w:val="center"/>
        <w:tblInd w:w="0" w:type="dxa"/>
        <w:tblLayout w:type="fixed"/>
        <w:tblLook w:val="0400" w:firstRow="0" w:lastRow="0" w:firstColumn="0" w:lastColumn="0" w:noHBand="0" w:noVBand="1"/>
      </w:tblPr>
      <w:tblGrid>
        <w:gridCol w:w="3472"/>
        <w:gridCol w:w="2169"/>
      </w:tblGrid>
      <w:tr w:rsidR="003D40DC" w:rsidRPr="001A3A8B" w14:paraId="47713032" w14:textId="77777777">
        <w:trPr>
          <w:trHeight w:val="160"/>
          <w:jc w:val="center"/>
        </w:trPr>
        <w:tc>
          <w:tcPr>
            <w:tcW w:w="5641" w:type="dxa"/>
            <w:gridSpan w:val="2"/>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tcPr>
          <w:p w14:paraId="55E4D94D" w14:textId="77777777" w:rsidR="003D40DC" w:rsidRPr="001A3A8B" w:rsidRDefault="00FB10D5">
            <w:pPr>
              <w:ind w:left="10" w:right="1265"/>
              <w:jc w:val="center"/>
              <w:rPr>
                <w:rFonts w:ascii="Arial Narrow" w:eastAsia="Arial Narrow" w:hAnsi="Arial Narrow" w:cs="Arial Narrow"/>
                <w:sz w:val="22"/>
                <w:szCs w:val="22"/>
              </w:rPr>
            </w:pPr>
            <w:r w:rsidRPr="001A3A8B">
              <w:rPr>
                <w:rFonts w:ascii="Arial Narrow" w:eastAsia="Arial Narrow" w:hAnsi="Arial Narrow" w:cs="Arial Narrow"/>
                <w:b/>
                <w:i/>
                <w:color w:val="000000"/>
                <w:sz w:val="22"/>
                <w:szCs w:val="22"/>
              </w:rPr>
              <w:t>FACTORES HABILITANTES</w:t>
            </w:r>
          </w:p>
        </w:tc>
      </w:tr>
      <w:tr w:rsidR="003D40DC" w:rsidRPr="001A3A8B" w14:paraId="47EDD058" w14:textId="77777777">
        <w:trPr>
          <w:trHeight w:val="160"/>
          <w:jc w:val="center"/>
        </w:trPr>
        <w:tc>
          <w:tcPr>
            <w:tcW w:w="34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C52C41B" w14:textId="77777777" w:rsidR="003D40DC" w:rsidRPr="001A3A8B" w:rsidRDefault="00FB10D5">
            <w:pPr>
              <w:ind w:left="10" w:right="220"/>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CAPACIDAD JURÍDICA</w:t>
            </w:r>
          </w:p>
        </w:tc>
        <w:tc>
          <w:tcPr>
            <w:tcW w:w="216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E3A26C2" w14:textId="77777777" w:rsidR="003D40DC" w:rsidRPr="001A3A8B" w:rsidRDefault="00FB10D5">
            <w:pPr>
              <w:ind w:left="10" w:right="-38"/>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Habilitado/No habilitado</w:t>
            </w:r>
          </w:p>
        </w:tc>
      </w:tr>
      <w:tr w:rsidR="003D40DC" w:rsidRPr="001A3A8B" w14:paraId="0C0EACB1" w14:textId="77777777">
        <w:trPr>
          <w:trHeight w:val="160"/>
          <w:jc w:val="center"/>
        </w:trPr>
        <w:tc>
          <w:tcPr>
            <w:tcW w:w="34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95EA128" w14:textId="77777777" w:rsidR="003D40DC" w:rsidRPr="001A3A8B" w:rsidRDefault="00FB10D5">
            <w:pPr>
              <w:ind w:right="78" w:hanging="10"/>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CONDICIONES DE EXPERIENCIA</w:t>
            </w:r>
          </w:p>
        </w:tc>
        <w:tc>
          <w:tcPr>
            <w:tcW w:w="216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E591F33" w14:textId="77777777" w:rsidR="003D40DC" w:rsidRPr="001A3A8B" w:rsidRDefault="00FB10D5">
            <w:pPr>
              <w:ind w:left="10" w:right="-38"/>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Habilitado/No habilitado</w:t>
            </w:r>
          </w:p>
        </w:tc>
      </w:tr>
      <w:tr w:rsidR="003D40DC" w:rsidRPr="001A3A8B" w14:paraId="53BBFA79" w14:textId="77777777">
        <w:trPr>
          <w:trHeight w:val="160"/>
          <w:jc w:val="center"/>
        </w:trPr>
        <w:tc>
          <w:tcPr>
            <w:tcW w:w="34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A03A884" w14:textId="77777777" w:rsidR="003D40DC" w:rsidRPr="001A3A8B" w:rsidRDefault="00FB10D5">
            <w:pPr>
              <w:ind w:right="78" w:hanging="10"/>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 xml:space="preserve">REQUISITOS TÉCNICOS </w:t>
            </w:r>
            <w:r w:rsidRPr="001A3A8B">
              <w:rPr>
                <w:rFonts w:ascii="Arial Narrow" w:eastAsia="Arial Narrow" w:hAnsi="Arial Narrow" w:cs="Arial Narrow"/>
                <w:i/>
                <w:sz w:val="22"/>
                <w:szCs w:val="22"/>
              </w:rPr>
              <w:t>MÍNIMOS</w:t>
            </w:r>
          </w:p>
        </w:tc>
        <w:tc>
          <w:tcPr>
            <w:tcW w:w="216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649BDA" w14:textId="77777777" w:rsidR="003D40DC" w:rsidRPr="001A3A8B" w:rsidRDefault="00FB10D5">
            <w:pPr>
              <w:ind w:left="10" w:right="-38"/>
              <w:jc w:val="center"/>
              <w:rPr>
                <w:rFonts w:ascii="Arial Narrow" w:eastAsia="Arial Narrow" w:hAnsi="Arial Narrow" w:cs="Arial Narrow"/>
                <w:sz w:val="22"/>
                <w:szCs w:val="22"/>
              </w:rPr>
            </w:pPr>
            <w:r w:rsidRPr="001A3A8B">
              <w:rPr>
                <w:rFonts w:ascii="Arial Narrow" w:eastAsia="Arial Narrow" w:hAnsi="Arial Narrow" w:cs="Arial Narrow"/>
                <w:i/>
                <w:color w:val="000000"/>
                <w:sz w:val="22"/>
                <w:szCs w:val="22"/>
              </w:rPr>
              <w:t>Habilitado/No habilitado</w:t>
            </w:r>
          </w:p>
        </w:tc>
      </w:tr>
    </w:tbl>
    <w:p w14:paraId="6D84CC98" w14:textId="77777777" w:rsidR="003D40DC" w:rsidRPr="001A3A8B" w:rsidRDefault="003D40DC">
      <w:pPr>
        <w:rPr>
          <w:rFonts w:ascii="Arial Narrow" w:eastAsia="Arial Narrow" w:hAnsi="Arial Narrow" w:cs="Arial Narrow"/>
          <w:sz w:val="22"/>
          <w:szCs w:val="22"/>
        </w:rPr>
      </w:pPr>
    </w:p>
    <w:p w14:paraId="1AA9DEDA"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En caso de que la propuesta se presente por un consorcio o unión temporal estos factores habilitantes se entenderán cumplidos cuando en suma de cada uno de los intervinientes en el consorcio o unión temporal, satisfagan los requisitos mínimos del proceso de selección.</w:t>
      </w:r>
    </w:p>
    <w:p w14:paraId="01D71FF3" w14:textId="77777777" w:rsidR="003D40DC" w:rsidRPr="001A3A8B" w:rsidRDefault="003D40DC">
      <w:pPr>
        <w:jc w:val="both"/>
        <w:rPr>
          <w:rFonts w:ascii="Arial Narrow" w:eastAsia="Arial Narrow" w:hAnsi="Arial Narrow" w:cs="Arial Narrow"/>
          <w:color w:val="000000"/>
          <w:sz w:val="22"/>
          <w:szCs w:val="22"/>
        </w:rPr>
      </w:pPr>
    </w:p>
    <w:p w14:paraId="34F15D15"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FF0000"/>
          <w:sz w:val="22"/>
          <w:szCs w:val="22"/>
        </w:rPr>
      </w:pPr>
      <w:r w:rsidRPr="001A3A8B">
        <w:rPr>
          <w:rFonts w:ascii="Arial Narrow" w:eastAsia="Arial Narrow" w:hAnsi="Arial Narrow" w:cs="Arial Narrow"/>
          <w:b/>
          <w:color w:val="000000"/>
          <w:sz w:val="22"/>
          <w:szCs w:val="22"/>
        </w:rPr>
        <w:t>CAPACIDAD JURÍDICA</w:t>
      </w:r>
    </w:p>
    <w:p w14:paraId="2A8CC420" w14:textId="77777777" w:rsidR="003D40DC" w:rsidRPr="001A3A8B" w:rsidRDefault="003D40DC">
      <w:pPr>
        <w:rPr>
          <w:rFonts w:ascii="Arial Narrow" w:eastAsia="Arial Narrow" w:hAnsi="Arial Narrow" w:cs="Arial Narrow"/>
          <w:sz w:val="22"/>
          <w:szCs w:val="22"/>
        </w:rPr>
      </w:pPr>
    </w:p>
    <w:p w14:paraId="754CD3C4"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Los interesados podrán participar como proponentes bajo alguna de las siguientes modalidades siempre y cuando cumplan los siguientes requisitos:</w:t>
      </w:r>
    </w:p>
    <w:p w14:paraId="1F6505BC" w14:textId="77777777" w:rsidR="003D40DC" w:rsidRPr="001A3A8B" w:rsidRDefault="003D40DC">
      <w:pPr>
        <w:jc w:val="both"/>
        <w:rPr>
          <w:rFonts w:ascii="Arial Narrow" w:eastAsia="Arial Narrow" w:hAnsi="Arial Narrow" w:cs="Arial Narrow"/>
          <w:sz w:val="22"/>
          <w:szCs w:val="22"/>
        </w:rPr>
      </w:pPr>
    </w:p>
    <w:p w14:paraId="0199B6C5" w14:textId="77777777" w:rsidR="003D40DC" w:rsidRPr="001A3A8B" w:rsidRDefault="00FB10D5">
      <w:pPr>
        <w:numPr>
          <w:ilvl w:val="0"/>
          <w:numId w:val="1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Individualmente como: a) personas naturales nacionales o extranjeras, b) personas jurídicas nacionales o extranjeras.</w:t>
      </w:r>
    </w:p>
    <w:p w14:paraId="01056342" w14:textId="77777777" w:rsidR="003D40DC" w:rsidRPr="001A3A8B" w:rsidRDefault="00FB10D5">
      <w:pPr>
        <w:numPr>
          <w:ilvl w:val="0"/>
          <w:numId w:val="1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Conjuntamente, como proponentes plurales en cualquiera de las formas de asociación previstas en el artículo 7 de la Ley 80 de 1993.</w:t>
      </w:r>
    </w:p>
    <w:p w14:paraId="46BD9D97" w14:textId="77777777" w:rsidR="003D40DC" w:rsidRPr="001A3A8B" w:rsidRDefault="003D40DC">
      <w:pPr>
        <w:jc w:val="both"/>
        <w:rPr>
          <w:rFonts w:ascii="Arial Narrow" w:eastAsia="Arial Narrow" w:hAnsi="Arial Narrow" w:cs="Arial Narrow"/>
          <w:sz w:val="22"/>
          <w:szCs w:val="22"/>
        </w:rPr>
      </w:pPr>
    </w:p>
    <w:p w14:paraId="73537B2F"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Los proponentes deben:</w:t>
      </w:r>
    </w:p>
    <w:p w14:paraId="64A9BD0C" w14:textId="77777777" w:rsidR="003D40DC" w:rsidRPr="001A3A8B" w:rsidRDefault="003D40DC">
      <w:pPr>
        <w:jc w:val="both"/>
        <w:rPr>
          <w:rFonts w:ascii="Arial Narrow" w:eastAsia="Arial Narrow" w:hAnsi="Arial Narrow" w:cs="Arial Narrow"/>
          <w:sz w:val="22"/>
          <w:szCs w:val="22"/>
        </w:rPr>
      </w:pPr>
    </w:p>
    <w:p w14:paraId="5EC662AE" w14:textId="77777777" w:rsidR="003D40DC" w:rsidRPr="001A3A8B" w:rsidRDefault="00FB10D5">
      <w:pPr>
        <w:numPr>
          <w:ilvl w:val="0"/>
          <w:numId w:val="13"/>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Tener capacidad jurídica para la presentación de la oferta.</w:t>
      </w:r>
    </w:p>
    <w:p w14:paraId="7BC48792" w14:textId="77777777" w:rsidR="003D40DC" w:rsidRPr="001A3A8B" w:rsidRDefault="00FB10D5">
      <w:pPr>
        <w:numPr>
          <w:ilvl w:val="0"/>
          <w:numId w:val="13"/>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Tener capacidad jurídica para la celebración del contrato y ejecución de la oferta.</w:t>
      </w:r>
    </w:p>
    <w:p w14:paraId="3D91EE7D" w14:textId="77777777" w:rsidR="003D40DC" w:rsidRPr="001A3A8B" w:rsidRDefault="00FB10D5">
      <w:pPr>
        <w:numPr>
          <w:ilvl w:val="0"/>
          <w:numId w:val="13"/>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No estar incursos en ninguna de las circunstancias de inhabilidad, incompatibilidad, conflicto de interés o prohibición para contratar previstas en la Constitución y en la ley.</w:t>
      </w:r>
    </w:p>
    <w:p w14:paraId="22771464" w14:textId="77777777" w:rsidR="003D40DC" w:rsidRPr="001A3A8B" w:rsidRDefault="00FB10D5">
      <w:pPr>
        <w:numPr>
          <w:ilvl w:val="0"/>
          <w:numId w:val="13"/>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No estar reportado en el último Boletín de Responsables Fiscales vigente publicado por la Contraloría General de la República. 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p>
    <w:p w14:paraId="4D561825" w14:textId="77777777" w:rsidR="003D40DC" w:rsidRPr="001A3A8B" w:rsidRDefault="003D40DC">
      <w:pPr>
        <w:rPr>
          <w:rFonts w:ascii="Arial Narrow" w:eastAsia="Arial Narrow" w:hAnsi="Arial Narrow" w:cs="Arial Narrow"/>
          <w:sz w:val="22"/>
          <w:szCs w:val="22"/>
        </w:rPr>
      </w:pPr>
    </w:p>
    <w:p w14:paraId="7AE918C8"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CARTA DE PRESENTACIÓN DE LA PROPUESTA. ANEXO 1.</w:t>
      </w:r>
    </w:p>
    <w:p w14:paraId="5B68AC96" w14:textId="77777777" w:rsidR="003D40DC" w:rsidRPr="001A3A8B" w:rsidRDefault="003D40DC">
      <w:pPr>
        <w:rPr>
          <w:rFonts w:ascii="Arial Narrow" w:eastAsia="Arial Narrow" w:hAnsi="Arial Narrow" w:cs="Arial Narrow"/>
          <w:sz w:val="22"/>
          <w:szCs w:val="22"/>
        </w:rPr>
      </w:pPr>
    </w:p>
    <w:p w14:paraId="59B1E11D" w14:textId="77777777" w:rsidR="002B695A" w:rsidRPr="0090295E" w:rsidRDefault="002B695A" w:rsidP="002B695A">
      <w:pPr>
        <w:jc w:val="both"/>
        <w:rPr>
          <w:rFonts w:ascii="Arial Narrow" w:eastAsia="Arial Narrow" w:hAnsi="Arial Narrow" w:cs="Arial Narrow"/>
          <w:sz w:val="22"/>
          <w:szCs w:val="22"/>
        </w:rPr>
      </w:pPr>
      <w:r w:rsidRPr="0090295E">
        <w:rPr>
          <w:rFonts w:ascii="Arial Narrow" w:eastAsia="Arial Narrow" w:hAnsi="Arial Narrow" w:cs="Arial Narrow"/>
          <w:color w:val="000000"/>
          <w:sz w:val="22"/>
          <w:szCs w:val="22"/>
        </w:rPr>
        <w:lastRenderedPageBreak/>
        <w:t xml:space="preserve">El proponente deberá presentar la carta de presentación de la propuesta según el modelo suministrado por </w:t>
      </w:r>
      <w:r w:rsidRPr="00F87B6D">
        <w:rPr>
          <w:rFonts w:ascii="Arial Narrow" w:eastAsia="Arial Narrow" w:hAnsi="Arial Narrow" w:cs="Arial Narrow"/>
          <w:color w:val="000000"/>
          <w:sz w:val="22"/>
          <w:szCs w:val="22"/>
        </w:rPr>
        <w:t>El Instituto Municipal de Deporte y la Recreación de Palmira – IMDER PALMIRA</w:t>
      </w:r>
      <w:r w:rsidRPr="0090295E">
        <w:rPr>
          <w:rFonts w:ascii="Arial Narrow" w:eastAsia="Arial Narrow" w:hAnsi="Arial Narrow" w:cs="Arial Narrow"/>
          <w:color w:val="000000"/>
          <w:sz w:val="22"/>
          <w:szCs w:val="22"/>
        </w:rPr>
        <w:t xml:space="preserve">, en el </w:t>
      </w:r>
      <w:r w:rsidRPr="0090295E">
        <w:rPr>
          <w:rFonts w:ascii="Arial Narrow" w:eastAsia="Arial Narrow" w:hAnsi="Arial Narrow" w:cs="Arial Narrow"/>
          <w:b/>
          <w:color w:val="000000"/>
          <w:sz w:val="22"/>
          <w:szCs w:val="22"/>
        </w:rPr>
        <w:t xml:space="preserve">Anexo 1 </w:t>
      </w:r>
      <w:r w:rsidRPr="0090295E">
        <w:rPr>
          <w:rFonts w:ascii="Arial Narrow" w:eastAsia="Arial Narrow" w:hAnsi="Arial Narrow" w:cs="Arial Narrow"/>
          <w:color w:val="000000"/>
          <w:sz w:val="22"/>
          <w:szCs w:val="22"/>
        </w:rPr>
        <w:t xml:space="preserve">denominado </w:t>
      </w:r>
      <w:r w:rsidRPr="0090295E">
        <w:rPr>
          <w:rFonts w:ascii="Arial Narrow" w:eastAsia="Arial Narrow" w:hAnsi="Arial Narrow" w:cs="Arial Narrow"/>
          <w:b/>
          <w:color w:val="000000"/>
          <w:sz w:val="22"/>
          <w:szCs w:val="22"/>
        </w:rPr>
        <w:t>“CARTA DE PRESENTACIÓN DE LA PROPUESTA</w:t>
      </w:r>
      <w:r w:rsidRPr="0090295E">
        <w:rPr>
          <w:rFonts w:ascii="Arial Narrow" w:eastAsia="Arial Narrow" w:hAnsi="Arial Narrow" w:cs="Arial Narrow"/>
          <w:color w:val="000000"/>
          <w:sz w:val="22"/>
          <w:szCs w:val="22"/>
        </w:rPr>
        <w:t>” y los requisitos establecidos en el mismo, la cual deberá estar firmada por parte de la persona legalmente facultada</w:t>
      </w:r>
      <w:r w:rsidRPr="0090295E">
        <w:rPr>
          <w:rFonts w:ascii="Arial Narrow" w:eastAsia="Arial Narrow" w:hAnsi="Arial Narrow" w:cs="Arial Narrow"/>
          <w:sz w:val="22"/>
          <w:szCs w:val="22"/>
        </w:rPr>
        <w:t>: representante legal para personas jurídicas o persona designada para representarlo en caso de consorcio o unión temporal, o apoderado debidamente constituido, evento en el cual se debe anexar el original del poder autenticado donde se especifique si se otorga poder para presentar la oferta o para participar en todo el proceso y suscribir el contrato en caso de resultar seleccionado. En este evento el poder deberá ser anexado con esas formalidades junto con la carta de presentación de la propuesta, antecediendo a la firma se debe indicar en forma clara el nombre de la persona que suscribe la oferta.</w:t>
      </w:r>
    </w:p>
    <w:p w14:paraId="18160196" w14:textId="77777777" w:rsidR="002B695A" w:rsidRPr="0090295E" w:rsidRDefault="002B695A" w:rsidP="002B695A">
      <w:pPr>
        <w:jc w:val="both"/>
        <w:rPr>
          <w:rFonts w:ascii="Arial Narrow" w:eastAsia="Arial Narrow" w:hAnsi="Arial Narrow" w:cs="Arial Narrow"/>
          <w:sz w:val="22"/>
          <w:szCs w:val="22"/>
        </w:rPr>
      </w:pPr>
    </w:p>
    <w:p w14:paraId="1F47881F"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sz w:val="22"/>
          <w:szCs w:val="22"/>
          <w:highlight w:val="white"/>
        </w:rPr>
        <w:t>Cabe señalar que el contenido de dicho anexo no puede ser alterado por el proponente, si no únicamente en los espacios en blanco que requieren de diligenciamiento.</w:t>
      </w:r>
    </w:p>
    <w:p w14:paraId="163DE2AF" w14:textId="77777777" w:rsidR="002B695A" w:rsidRPr="0090295E" w:rsidRDefault="002B695A" w:rsidP="002B695A">
      <w:pPr>
        <w:jc w:val="both"/>
        <w:rPr>
          <w:rFonts w:ascii="Arial Narrow" w:eastAsia="Arial Narrow" w:hAnsi="Arial Narrow" w:cs="Arial Narrow"/>
          <w:color w:val="000000"/>
          <w:sz w:val="22"/>
          <w:szCs w:val="22"/>
        </w:rPr>
      </w:pPr>
    </w:p>
    <w:p w14:paraId="5F2E09BF"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En el evento en que en la oferta con menor precio no se acredite la capacidad para presentar la oferta por parte de quien suscribe este documento y la prueba de ello no sea aportada y/o no se subsane cuando </w:t>
      </w:r>
      <w:r>
        <w:rPr>
          <w:rFonts w:ascii="Arial Narrow" w:eastAsia="Arial Narrow" w:hAnsi="Arial Narrow" w:cs="Arial Narrow"/>
          <w:color w:val="000000"/>
          <w:sz w:val="22"/>
          <w:szCs w:val="22"/>
        </w:rPr>
        <w:t xml:space="preserve">Imder </w:t>
      </w:r>
      <w:r w:rsidRPr="0090295E">
        <w:rPr>
          <w:rFonts w:ascii="Arial Narrow" w:eastAsia="Arial Narrow" w:hAnsi="Arial Narrow" w:cs="Arial Narrow"/>
          <w:color w:val="000000"/>
          <w:sz w:val="22"/>
          <w:szCs w:val="22"/>
        </w:rPr>
        <w:t xml:space="preserve">Palmira lo solicite o contenga imprecisiones, será inhabilitada o rechazada la propuesta y la entidad procederá a la evaluación de la oferta siguiente en menor valor. </w:t>
      </w:r>
    </w:p>
    <w:p w14:paraId="0438CABE" w14:textId="77777777" w:rsidR="002B695A" w:rsidRPr="0090295E" w:rsidRDefault="002B695A" w:rsidP="002B695A">
      <w:pPr>
        <w:jc w:val="both"/>
        <w:rPr>
          <w:rFonts w:ascii="Arial Narrow" w:eastAsia="Arial Narrow" w:hAnsi="Arial Narrow" w:cs="Arial Narrow"/>
          <w:color w:val="000000"/>
          <w:sz w:val="22"/>
          <w:szCs w:val="22"/>
        </w:rPr>
      </w:pPr>
    </w:p>
    <w:p w14:paraId="11C69326"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Los proponentes se deben presentar, siempre y cuando cumplan las condiciones exigidas en la presente convocatoria y no se encuentren inhabilitados para contratar con el Estado Colombiano individualmente o como personas jurídicas nacionales, que se encuentren debidamente constituidas, previamente a la fecha prevista para la recepción de documentos, como un proponente plural, en cualquiera de las formas de asociación previstas en el artículo 7º de la Ley 80 de 1993, donde además se señalen los porcentajes de participación de cada uno de los integrantes. </w:t>
      </w:r>
    </w:p>
    <w:p w14:paraId="0A07CE28" w14:textId="77777777" w:rsidR="002B695A" w:rsidRPr="0090295E" w:rsidRDefault="002B695A" w:rsidP="002B695A">
      <w:pPr>
        <w:jc w:val="both"/>
        <w:rPr>
          <w:rFonts w:ascii="Arial Narrow" w:eastAsia="Arial Narrow" w:hAnsi="Arial Narrow" w:cs="Arial Narrow"/>
          <w:color w:val="000000"/>
          <w:sz w:val="22"/>
          <w:szCs w:val="22"/>
        </w:rPr>
      </w:pPr>
    </w:p>
    <w:p w14:paraId="687C9498"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En la carta de presentación el proponente ya sea en forma individual, en unión temporal o consorcio, deberá manifestar bajo la gravedad de juramento, que no está incurso en inhabilidades o incompatibilidades para contratar con </w:t>
      </w:r>
      <w:r>
        <w:rPr>
          <w:rFonts w:ascii="Arial Narrow" w:eastAsia="Arial Narrow" w:hAnsi="Arial Narrow" w:cs="Arial Narrow"/>
          <w:color w:val="000000"/>
          <w:sz w:val="22"/>
          <w:szCs w:val="22"/>
        </w:rPr>
        <w:t>e</w:t>
      </w:r>
      <w:r w:rsidRPr="00F62F7E">
        <w:rPr>
          <w:rFonts w:ascii="Arial Narrow" w:eastAsia="Arial Narrow" w:hAnsi="Arial Narrow" w:cs="Arial Narrow"/>
          <w:color w:val="000000"/>
          <w:sz w:val="22"/>
          <w:szCs w:val="22"/>
        </w:rPr>
        <w:t xml:space="preserve">l Instituto Municipal de Deporte y la Recreación de Palmira – IMDER PALMIRA </w:t>
      </w:r>
      <w:r w:rsidRPr="0090295E">
        <w:rPr>
          <w:rFonts w:ascii="Arial Narrow" w:eastAsia="Arial Narrow" w:hAnsi="Arial Narrow" w:cs="Arial Narrow"/>
          <w:color w:val="000000"/>
          <w:sz w:val="22"/>
          <w:szCs w:val="22"/>
        </w:rPr>
        <w:t>de conformidad el artículo 8 de Ley 80 de 1993, el artículo 18 de la Ley 1150 de 2007 y artículo 90 de la Ley 1474 de 2011. Del mismo modo se indicará bajo la gravedad de juramento que los recursos del proponente que representa provienen de actividades lícitas.</w:t>
      </w:r>
    </w:p>
    <w:p w14:paraId="0E5D70AD" w14:textId="77777777" w:rsidR="002B695A" w:rsidRPr="0090295E" w:rsidRDefault="002B695A" w:rsidP="002B695A">
      <w:pPr>
        <w:jc w:val="both"/>
        <w:rPr>
          <w:rFonts w:ascii="Arial Narrow" w:eastAsia="Arial Narrow" w:hAnsi="Arial Narrow" w:cs="Arial Narrow"/>
          <w:color w:val="000000"/>
          <w:sz w:val="22"/>
          <w:szCs w:val="22"/>
        </w:rPr>
      </w:pPr>
    </w:p>
    <w:p w14:paraId="31B84E14" w14:textId="77777777" w:rsidR="002B695A" w:rsidRPr="0090295E" w:rsidRDefault="002B695A" w:rsidP="002B695A">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APODERADO</w:t>
      </w:r>
    </w:p>
    <w:p w14:paraId="069815B5" w14:textId="77777777" w:rsidR="002B695A" w:rsidRPr="0090295E" w:rsidRDefault="002B695A" w:rsidP="002B695A">
      <w:pPr>
        <w:jc w:val="both"/>
        <w:rPr>
          <w:rFonts w:ascii="Arial Narrow" w:eastAsia="Arial Narrow" w:hAnsi="Arial Narrow" w:cs="Arial Narrow"/>
          <w:b/>
          <w:color w:val="000000"/>
          <w:sz w:val="22"/>
          <w:szCs w:val="22"/>
        </w:rPr>
      </w:pPr>
    </w:p>
    <w:p w14:paraId="13857C53"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aceptación de la oferta. </w:t>
      </w:r>
    </w:p>
    <w:p w14:paraId="02FF3F24" w14:textId="77777777" w:rsidR="002B695A" w:rsidRPr="0090295E" w:rsidRDefault="002B695A" w:rsidP="002B695A">
      <w:pPr>
        <w:jc w:val="both"/>
        <w:rPr>
          <w:rFonts w:ascii="Arial Narrow" w:eastAsia="Arial Narrow" w:hAnsi="Arial Narrow" w:cs="Arial Narrow"/>
          <w:color w:val="000000"/>
          <w:sz w:val="22"/>
          <w:szCs w:val="22"/>
        </w:rPr>
      </w:pPr>
    </w:p>
    <w:p w14:paraId="15260A65"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esta invitación; (ii) responder los requerimientos y aclaraciones solicitados la entidad en el curso del presente proceso; (iii) recibir las notificaciones a que haya lugar dentro del proceso (iv) suscribir el acta de terminación y liquidación, si a ello hubiere lugar.</w:t>
      </w:r>
    </w:p>
    <w:p w14:paraId="6F696EA7" w14:textId="77777777" w:rsidR="002B695A" w:rsidRPr="0090295E" w:rsidRDefault="002B695A" w:rsidP="002B695A">
      <w:pPr>
        <w:jc w:val="both"/>
        <w:rPr>
          <w:rFonts w:ascii="Arial Narrow" w:eastAsia="Arial Narrow" w:hAnsi="Arial Narrow" w:cs="Arial Narrow"/>
          <w:color w:val="000000"/>
          <w:sz w:val="22"/>
          <w:szCs w:val="22"/>
        </w:rPr>
      </w:pPr>
    </w:p>
    <w:p w14:paraId="3AC6E2B9"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la invitación. El poder a que se refiere este párrafo podrá otorgarse en el mismo acto de constitución del proponente plural.</w:t>
      </w:r>
    </w:p>
    <w:p w14:paraId="7AF495F7" w14:textId="77777777" w:rsidR="003D40DC" w:rsidRPr="001A3A8B" w:rsidRDefault="003D40DC">
      <w:pPr>
        <w:rPr>
          <w:rFonts w:ascii="Arial Narrow" w:eastAsia="Arial Narrow" w:hAnsi="Arial Narrow" w:cs="Arial Narrow"/>
          <w:sz w:val="22"/>
          <w:szCs w:val="22"/>
        </w:rPr>
      </w:pPr>
    </w:p>
    <w:p w14:paraId="142A1EDE"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DOCUMENTO DE CONFORMACIÓN DE CONSORCIO O UNIÓN TEMPORAL. ANEXO 2.</w:t>
      </w:r>
    </w:p>
    <w:p w14:paraId="2EEEE11F" w14:textId="77777777" w:rsidR="003D40DC" w:rsidRPr="001A3A8B" w:rsidRDefault="003D40DC">
      <w:pPr>
        <w:rPr>
          <w:rFonts w:ascii="Arial Narrow" w:eastAsia="Arial Narrow" w:hAnsi="Arial Narrow" w:cs="Arial Narrow"/>
          <w:sz w:val="22"/>
          <w:szCs w:val="22"/>
        </w:rPr>
      </w:pPr>
    </w:p>
    <w:p w14:paraId="1D3F3E20"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lastRenderedPageBreak/>
        <w:t xml:space="preserve">En el evento que dos o más personas presenten sus ofertas bajo la figura del consorcio o unión temporal (artículo 7 Ley 80 de 1993), cada una deberá cumplir con los requisitos básicos y legales, como si fuera a participar individualmente excepto en relación con los aspectos que específicamente se detallan en los documentos del proceso. La vigencia del consorcio o unión temporal no podrá ser inferior al término del contrato, su liquidación (si a ello hubiere lugar) y </w:t>
      </w:r>
      <w:r w:rsidRPr="0090295E">
        <w:rPr>
          <w:rFonts w:ascii="Arial Narrow" w:eastAsia="Arial Narrow" w:hAnsi="Arial Narrow" w:cs="Arial Narrow"/>
          <w:sz w:val="22"/>
          <w:szCs w:val="22"/>
        </w:rPr>
        <w:t>un</w:t>
      </w:r>
      <w:r w:rsidRPr="0090295E">
        <w:rPr>
          <w:rFonts w:ascii="Arial Narrow" w:eastAsia="Arial Narrow" w:hAnsi="Arial Narrow" w:cs="Arial Narrow"/>
          <w:color w:val="000000"/>
          <w:sz w:val="22"/>
          <w:szCs w:val="22"/>
        </w:rPr>
        <w:t xml:space="preserve"> (</w:t>
      </w:r>
      <w:r w:rsidRPr="0090295E">
        <w:rPr>
          <w:rFonts w:ascii="Arial Narrow" w:eastAsia="Arial Narrow" w:hAnsi="Arial Narrow" w:cs="Arial Narrow"/>
          <w:sz w:val="22"/>
          <w:szCs w:val="22"/>
        </w:rPr>
        <w:t>1</w:t>
      </w:r>
      <w:r w:rsidRPr="0090295E">
        <w:rPr>
          <w:rFonts w:ascii="Arial Narrow" w:eastAsia="Arial Narrow" w:hAnsi="Arial Narrow" w:cs="Arial Narrow"/>
          <w:color w:val="000000"/>
          <w:sz w:val="22"/>
          <w:szCs w:val="22"/>
        </w:rPr>
        <w:t xml:space="preserve">) año más. </w:t>
      </w:r>
    </w:p>
    <w:p w14:paraId="1E3F1FA1" w14:textId="77777777" w:rsidR="002B695A" w:rsidRPr="0090295E" w:rsidRDefault="002B695A" w:rsidP="002B695A">
      <w:pPr>
        <w:jc w:val="both"/>
        <w:rPr>
          <w:rFonts w:ascii="Arial Narrow" w:eastAsia="Arial Narrow" w:hAnsi="Arial Narrow" w:cs="Arial Narrow"/>
          <w:color w:val="000000"/>
          <w:sz w:val="22"/>
          <w:szCs w:val="22"/>
        </w:rPr>
      </w:pPr>
    </w:p>
    <w:p w14:paraId="76AD1A55"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El oferente deberá cumplir con los siguientes requerimientos frente a la presentación de ofertas en unión temporal o consorcio:</w:t>
      </w:r>
    </w:p>
    <w:p w14:paraId="69D82D95" w14:textId="77777777" w:rsidR="002B695A" w:rsidRPr="0090295E" w:rsidRDefault="002B695A" w:rsidP="002B695A">
      <w:pPr>
        <w:jc w:val="both"/>
        <w:rPr>
          <w:rFonts w:ascii="Arial Narrow" w:eastAsia="Arial Narrow" w:hAnsi="Arial Narrow" w:cs="Arial Narrow"/>
          <w:color w:val="000000"/>
          <w:sz w:val="22"/>
          <w:szCs w:val="22"/>
        </w:rPr>
      </w:pPr>
    </w:p>
    <w:p w14:paraId="25598CF7"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 su participación es a título de unión temporal, señalará los términos y extensión de la participación en la propuesta y en su ejecución (actividades que realizará cada integrante), los cuales no podrán ser modificados sin el consentimiento previo de</w:t>
      </w:r>
      <w:r w:rsidRPr="001E73E4">
        <w:rPr>
          <w:rFonts w:ascii="Arial Narrow" w:eastAsia="Arial Narrow" w:hAnsi="Arial Narrow" w:cs="Arial Narrow"/>
          <w:color w:val="000000"/>
          <w:sz w:val="22"/>
          <w:szCs w:val="22"/>
        </w:rPr>
        <w:t>l Instituto Municipal de Deporte y la Recreación de Palmira – IMDER PALMIRA</w:t>
      </w:r>
      <w:r w:rsidRPr="0090295E">
        <w:rPr>
          <w:rFonts w:ascii="Arial Narrow" w:eastAsia="Arial Narrow" w:hAnsi="Arial Narrow" w:cs="Arial Narrow"/>
          <w:color w:val="000000"/>
          <w:sz w:val="22"/>
          <w:szCs w:val="22"/>
        </w:rPr>
        <w:t xml:space="preserve">. </w:t>
      </w:r>
    </w:p>
    <w:p w14:paraId="77819F6B" w14:textId="77777777" w:rsidR="002B695A" w:rsidRPr="0090295E" w:rsidRDefault="002B695A" w:rsidP="002B695A">
      <w:pPr>
        <w:ind w:left="720"/>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todo caso, durante el proceso de selección, las condiciones de participación y los porcentajes no podrán ser modificados. En caso de que no se determinen claramente el alcance de estas responsabilidades se entenderá que se trata de un consorcio.</w:t>
      </w:r>
    </w:p>
    <w:p w14:paraId="42CDB4D9"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La persona que los representará, señalando las reglas básicas que regulen las relaciones entre ellos y su responsabilidad. </w:t>
      </w:r>
    </w:p>
    <w:p w14:paraId="689FAEBD"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Se indicará la participación que tendrá cada uno de sus integrantes, cuya sumatoria debe corresponder al 100%.</w:t>
      </w:r>
    </w:p>
    <w:p w14:paraId="50FF748E"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Los integrantes deben permanecer en Consorcio o en Unión Temporal durante el término de la vigencia del contrato, su liquidación (si a ello hubiere lugar) y un (1) año más. En ningún caso podrá haber cesión del contrato entre quienes integren el consorcio o unión temporal.</w:t>
      </w:r>
    </w:p>
    <w:p w14:paraId="73275B00"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Indicar que la responsabilidad de los participantes es solidaria.</w:t>
      </w:r>
    </w:p>
    <w:p w14:paraId="47DB1306"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Se deben anexar los documentos de constitución y representación legal de cada uno de sus integrantes, y de sus representantes legales, sus NIT y cédulas de ciudadanía.</w:t>
      </w:r>
    </w:p>
    <w:p w14:paraId="3A75A91E" w14:textId="77777777" w:rsidR="002B695A" w:rsidRPr="0090295E" w:rsidRDefault="002B695A" w:rsidP="002B695A">
      <w:pPr>
        <w:numPr>
          <w:ilvl w:val="0"/>
          <w:numId w:val="34"/>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atención a lo dispuesto en el artículo 11 del Decreto 3050 de 1997, los integrantes del consorcio o unión temporal en el documento de constitución, para efectos del pago, en relación con la facturación deben manifestar:</w:t>
      </w:r>
    </w:p>
    <w:p w14:paraId="4EE5B8DE" w14:textId="77777777" w:rsidR="002B695A" w:rsidRPr="0090295E" w:rsidRDefault="002B695A" w:rsidP="002B695A">
      <w:pPr>
        <w:ind w:left="720"/>
        <w:jc w:val="both"/>
        <w:rPr>
          <w:rFonts w:ascii="Arial Narrow" w:eastAsia="Arial Narrow" w:hAnsi="Arial Narrow" w:cs="Arial Narrow"/>
          <w:color w:val="000000"/>
          <w:sz w:val="22"/>
          <w:szCs w:val="22"/>
        </w:rPr>
      </w:pPr>
    </w:p>
    <w:p w14:paraId="5DF1F5BD" w14:textId="77777777" w:rsidR="002B695A" w:rsidRPr="0090295E" w:rsidRDefault="002B695A" w:rsidP="002B695A">
      <w:pPr>
        <w:numPr>
          <w:ilvl w:val="0"/>
          <w:numId w:val="3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Si la va a efectuar en representación del consorcio o la unión temporal uno de sus integrantes, caso en el cual se debe informar el número del NIT. </w:t>
      </w:r>
    </w:p>
    <w:p w14:paraId="266D2C61" w14:textId="77777777" w:rsidR="002B695A" w:rsidRPr="0090295E" w:rsidRDefault="002B695A" w:rsidP="002B695A">
      <w:pPr>
        <w:jc w:val="both"/>
        <w:rPr>
          <w:rFonts w:ascii="Arial Narrow" w:eastAsia="Arial Narrow" w:hAnsi="Arial Narrow" w:cs="Arial Narrow"/>
          <w:color w:val="000000"/>
          <w:sz w:val="22"/>
          <w:szCs w:val="22"/>
        </w:rPr>
      </w:pPr>
    </w:p>
    <w:p w14:paraId="454C3B1D" w14:textId="77777777" w:rsidR="002B695A" w:rsidRPr="0090295E" w:rsidRDefault="002B695A" w:rsidP="002B695A">
      <w:pPr>
        <w:numPr>
          <w:ilvl w:val="0"/>
          <w:numId w:val="3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 la facturación la van a presentar en forma separada cada uno de los integrantes del consorcio o unión temporal, deberán informar su número de información tributaria NIT y establecer la participación de cada uno dentro del valor del contrato.</w:t>
      </w:r>
    </w:p>
    <w:p w14:paraId="18849204" w14:textId="77777777" w:rsidR="002B695A" w:rsidRPr="0090295E" w:rsidRDefault="002B695A" w:rsidP="002B695A">
      <w:pPr>
        <w:jc w:val="both"/>
        <w:rPr>
          <w:rFonts w:ascii="Arial Narrow" w:eastAsia="Arial Narrow" w:hAnsi="Arial Narrow" w:cs="Arial Narrow"/>
          <w:color w:val="000000"/>
          <w:sz w:val="22"/>
          <w:szCs w:val="22"/>
        </w:rPr>
      </w:pPr>
    </w:p>
    <w:p w14:paraId="30E26C0F" w14:textId="77777777" w:rsidR="002B695A" w:rsidRPr="0090295E" w:rsidRDefault="002B695A" w:rsidP="002B695A">
      <w:pPr>
        <w:numPr>
          <w:ilvl w:val="0"/>
          <w:numId w:val="35"/>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Si la facturación se va a realizar directamente por el Consorcio o Unión Temporal, se deberá enunciar el número de identificación tributaria - NIT, que se haya solicitado para el Consorcio o Unión Temporal ante la Dirección de Impuestos y Aduanas Nacionales y los datos de la razón social y el NIT de cada uno de los integrantes indicando el nivel de participación de cada uno dentro del contrato. Esto se realizará solamente con el proponente adjudicatario. </w:t>
      </w:r>
    </w:p>
    <w:p w14:paraId="795855A9" w14:textId="77777777" w:rsidR="002B695A" w:rsidRPr="0090295E" w:rsidRDefault="002B695A" w:rsidP="002B695A">
      <w:pPr>
        <w:jc w:val="both"/>
        <w:rPr>
          <w:rFonts w:ascii="Arial Narrow" w:eastAsia="Arial Narrow" w:hAnsi="Arial Narrow" w:cs="Arial Narrow"/>
          <w:color w:val="000000"/>
          <w:sz w:val="22"/>
          <w:szCs w:val="22"/>
        </w:rPr>
      </w:pPr>
    </w:p>
    <w:p w14:paraId="4CDB28E8"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Siendo los Consorcios y las Uniones Temporales asociaciones de personas que ejercen una actividad económica similar, conexa o complementaria, que unen esfuerzos con ánimo de colaborar para la gestión de un interés común, como puede ser la participación en contratos, principalmente con el Estado, deben cumplir algunas obligaciones tributarias.</w:t>
      </w:r>
    </w:p>
    <w:p w14:paraId="0EBD3782" w14:textId="77777777" w:rsidR="002B695A" w:rsidRPr="0090295E" w:rsidRDefault="002B695A" w:rsidP="002B695A">
      <w:pPr>
        <w:jc w:val="both"/>
        <w:rPr>
          <w:rFonts w:ascii="Arial Narrow" w:eastAsia="Arial Narrow" w:hAnsi="Arial Narrow" w:cs="Arial Narrow"/>
          <w:color w:val="000000"/>
          <w:sz w:val="22"/>
          <w:szCs w:val="22"/>
        </w:rPr>
      </w:pPr>
    </w:p>
    <w:p w14:paraId="0C0726EF"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este orden de ideas los Consorcios y las Uniones Temporales, deben tramitar su registro único tributario y en consecuencia obtener el NIT, de acuerdo al artículo 555-2 del Estatuto Tributario que reza:</w:t>
      </w:r>
    </w:p>
    <w:p w14:paraId="096D54DA" w14:textId="77777777" w:rsidR="002B695A" w:rsidRPr="0090295E" w:rsidRDefault="002B695A" w:rsidP="002B695A">
      <w:pPr>
        <w:jc w:val="both"/>
        <w:rPr>
          <w:rFonts w:ascii="Arial Narrow" w:eastAsia="Arial Narrow" w:hAnsi="Arial Narrow" w:cs="Arial Narrow"/>
          <w:color w:val="000000"/>
          <w:sz w:val="22"/>
          <w:szCs w:val="22"/>
        </w:rPr>
      </w:pPr>
    </w:p>
    <w:p w14:paraId="425CE13F"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“El Registro Único Tributario, RUT, administrado por la Dirección de Impuestos y Aduanas Nacionales, constituye el mecanismo único para identificar, ubicar y clasificar las personas y entidades que tengan la calidad de contribuyentes declarantes del impuesto sobre la renta y no contribuyentes declarantes de ingresos y patrimonio; los responsables del Régimen Común y los pertenecientes al régimen simplificado; los agentes retenedores; los </w:t>
      </w:r>
      <w:r w:rsidRPr="0090295E">
        <w:rPr>
          <w:rFonts w:ascii="Arial Narrow" w:eastAsia="Arial Narrow" w:hAnsi="Arial Narrow" w:cs="Arial Narrow"/>
          <w:color w:val="000000"/>
          <w:sz w:val="22"/>
          <w:szCs w:val="22"/>
        </w:rPr>
        <w:lastRenderedPageBreak/>
        <w:t>importadores, exportadores y demás usuarios aduaneros, y los demás sujetos de obligaciones administradas por la Dirección de Impuestos y Aduanas Nacionales, respecto de los cuales esta requiera su inscripción.”</w:t>
      </w:r>
    </w:p>
    <w:p w14:paraId="003A149E" w14:textId="77777777" w:rsidR="002B695A" w:rsidRPr="0090295E" w:rsidRDefault="002B695A" w:rsidP="002B695A">
      <w:pPr>
        <w:jc w:val="both"/>
        <w:rPr>
          <w:rFonts w:ascii="Arial Narrow" w:eastAsia="Arial Narrow" w:hAnsi="Arial Narrow" w:cs="Arial Narrow"/>
          <w:color w:val="000000"/>
          <w:sz w:val="22"/>
          <w:szCs w:val="22"/>
        </w:rPr>
      </w:pPr>
    </w:p>
    <w:p w14:paraId="4F35A5FF"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De conformidad con lo previsto en el artículo 9 de la Ley 80 de 1993 en ningún caso podrá haber cesión de la participación entre quienes conforman el Consorcio o la Unión Temporal.</w:t>
      </w:r>
    </w:p>
    <w:p w14:paraId="582E151B" w14:textId="77777777" w:rsidR="002B695A" w:rsidRPr="0090295E" w:rsidRDefault="002B695A" w:rsidP="002B695A">
      <w:pPr>
        <w:jc w:val="both"/>
        <w:rPr>
          <w:rFonts w:ascii="Arial Narrow" w:eastAsia="Arial Narrow" w:hAnsi="Arial Narrow" w:cs="Arial Narrow"/>
          <w:color w:val="000000"/>
          <w:sz w:val="22"/>
          <w:szCs w:val="22"/>
        </w:rPr>
      </w:pPr>
    </w:p>
    <w:p w14:paraId="7AECA37E"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Teniendo en cuenta que el proceso de selección será adelantado en la plataforma transaccional del SECOP II, se debe tener presente que la información diligenciada en el documento de la conformación del proponente plural debe corresponder idénticamente con la información registrada para el proponente plural en dicha plataforma. En caso de existir contradicción, prevalecerá lo establecido en la plataforma del SECOP II y se deberá subsanar el </w:t>
      </w:r>
      <w:r w:rsidRPr="0090295E">
        <w:rPr>
          <w:rFonts w:ascii="Arial Narrow" w:eastAsia="Arial Narrow" w:hAnsi="Arial Narrow" w:cs="Arial Narrow"/>
          <w:b/>
          <w:color w:val="000000"/>
          <w:sz w:val="22"/>
          <w:szCs w:val="22"/>
        </w:rPr>
        <w:t>Anexo 2</w:t>
      </w:r>
      <w:r w:rsidRPr="0090295E">
        <w:rPr>
          <w:rFonts w:ascii="Arial Narrow" w:eastAsia="Arial Narrow" w:hAnsi="Arial Narrow" w:cs="Arial Narrow"/>
          <w:color w:val="000000"/>
          <w:sz w:val="22"/>
          <w:szCs w:val="22"/>
        </w:rPr>
        <w:t>.</w:t>
      </w:r>
    </w:p>
    <w:p w14:paraId="63490E2F" w14:textId="77777777" w:rsidR="003D40DC" w:rsidRPr="001A3A8B" w:rsidRDefault="003D40DC">
      <w:pPr>
        <w:rPr>
          <w:rFonts w:ascii="Arial Narrow" w:eastAsia="Arial Narrow" w:hAnsi="Arial Narrow" w:cs="Arial Narrow"/>
          <w:sz w:val="22"/>
          <w:szCs w:val="22"/>
        </w:rPr>
      </w:pPr>
    </w:p>
    <w:p w14:paraId="04B21332"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CERTIFICADO DE EXISTENCIA Y REPRESENTACIÓN LEGAL.</w:t>
      </w:r>
    </w:p>
    <w:p w14:paraId="3E970AC7" w14:textId="77777777" w:rsidR="003D40DC" w:rsidRPr="001A3A8B" w:rsidRDefault="003D40DC">
      <w:pPr>
        <w:rPr>
          <w:rFonts w:ascii="Arial Narrow" w:eastAsia="Arial Narrow" w:hAnsi="Arial Narrow" w:cs="Arial Narrow"/>
          <w:sz w:val="22"/>
          <w:szCs w:val="22"/>
        </w:rPr>
      </w:pPr>
    </w:p>
    <w:p w14:paraId="4385552D"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La existencia y representación legal de los proponentes individuales o miembros de los proponentes plurales se acreditará de acuerdo con las siguientes reglas:</w:t>
      </w:r>
    </w:p>
    <w:p w14:paraId="6D2173DD" w14:textId="77777777" w:rsidR="002B695A" w:rsidRPr="0090295E" w:rsidRDefault="002B695A" w:rsidP="002B695A">
      <w:pPr>
        <w:jc w:val="both"/>
        <w:rPr>
          <w:rFonts w:ascii="Arial Narrow" w:eastAsia="Arial Narrow" w:hAnsi="Arial Narrow" w:cs="Arial Narrow"/>
          <w:color w:val="000000"/>
          <w:sz w:val="22"/>
          <w:szCs w:val="22"/>
        </w:rPr>
      </w:pPr>
    </w:p>
    <w:p w14:paraId="3766E14B" w14:textId="77777777" w:rsidR="002B695A" w:rsidRPr="0090295E" w:rsidRDefault="002B695A" w:rsidP="002B695A">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8</w:t>
      </w:r>
      <w:r w:rsidRPr="0090295E">
        <w:rPr>
          <w:rFonts w:ascii="Arial Narrow" w:eastAsia="Arial Narrow" w:hAnsi="Arial Narrow" w:cs="Arial Narrow"/>
          <w:b/>
          <w:color w:val="000000"/>
          <w:sz w:val="22"/>
          <w:szCs w:val="22"/>
        </w:rPr>
        <w:t>.1.3.1. PERSONAS NATURALES</w:t>
      </w:r>
    </w:p>
    <w:p w14:paraId="00DDC567" w14:textId="77777777" w:rsidR="002B695A" w:rsidRPr="0090295E" w:rsidRDefault="002B695A" w:rsidP="002B695A">
      <w:pPr>
        <w:jc w:val="both"/>
        <w:rPr>
          <w:rFonts w:ascii="Arial Narrow" w:eastAsia="Arial Narrow" w:hAnsi="Arial Narrow" w:cs="Arial Narrow"/>
          <w:color w:val="000000"/>
          <w:sz w:val="22"/>
          <w:szCs w:val="22"/>
        </w:rPr>
      </w:pPr>
    </w:p>
    <w:p w14:paraId="56EABB03"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Deben presentar los siguientes documentos en copia simple: </w:t>
      </w:r>
    </w:p>
    <w:p w14:paraId="06153D95" w14:textId="77777777" w:rsidR="002B695A" w:rsidRPr="0090295E" w:rsidRDefault="002B695A" w:rsidP="002B695A">
      <w:pPr>
        <w:jc w:val="both"/>
        <w:rPr>
          <w:rFonts w:ascii="Arial Narrow" w:eastAsia="Arial Narrow" w:hAnsi="Arial Narrow" w:cs="Arial Narrow"/>
          <w:color w:val="000000"/>
          <w:sz w:val="22"/>
          <w:szCs w:val="22"/>
        </w:rPr>
      </w:pPr>
    </w:p>
    <w:p w14:paraId="77E833C0" w14:textId="77777777" w:rsidR="002B695A" w:rsidRPr="0090295E" w:rsidRDefault="002B695A" w:rsidP="002B695A">
      <w:pPr>
        <w:numPr>
          <w:ilvl w:val="0"/>
          <w:numId w:val="36"/>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Persona natural de nacionalidad colombiana: cédula de ciudadanía.</w:t>
      </w:r>
    </w:p>
    <w:p w14:paraId="2216368D" w14:textId="77777777" w:rsidR="002B695A" w:rsidRPr="0090295E" w:rsidRDefault="002B695A" w:rsidP="002B695A">
      <w:pPr>
        <w:numPr>
          <w:ilvl w:val="0"/>
          <w:numId w:val="36"/>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Persona natural extranjera con residencia en Colombia: cédula de extranjería vigente expedida por la autoridad competente. </w:t>
      </w:r>
    </w:p>
    <w:p w14:paraId="493784FB" w14:textId="77777777" w:rsidR="002B695A" w:rsidRPr="0090295E" w:rsidRDefault="002B695A" w:rsidP="002B695A">
      <w:pPr>
        <w:numPr>
          <w:ilvl w:val="0"/>
          <w:numId w:val="36"/>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Persona natural extranjera sin domicilio en Colombia: pasaporte.</w:t>
      </w:r>
    </w:p>
    <w:p w14:paraId="71F56F24" w14:textId="77777777" w:rsidR="002B695A" w:rsidRPr="0090295E" w:rsidRDefault="002B695A" w:rsidP="002B695A">
      <w:pPr>
        <w:jc w:val="both"/>
        <w:rPr>
          <w:rFonts w:ascii="Arial Narrow" w:eastAsia="Arial Narrow" w:hAnsi="Arial Narrow" w:cs="Arial Narrow"/>
          <w:color w:val="000000"/>
          <w:sz w:val="22"/>
          <w:szCs w:val="22"/>
        </w:rPr>
      </w:pPr>
    </w:p>
    <w:p w14:paraId="6FB5AFBC" w14:textId="77777777" w:rsidR="002B695A" w:rsidRPr="0090295E" w:rsidRDefault="002B695A" w:rsidP="002B695A">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8</w:t>
      </w:r>
      <w:r w:rsidRPr="0090295E">
        <w:rPr>
          <w:rFonts w:ascii="Arial Narrow" w:eastAsia="Arial Narrow" w:hAnsi="Arial Narrow" w:cs="Arial Narrow"/>
          <w:b/>
          <w:color w:val="000000"/>
          <w:sz w:val="22"/>
          <w:szCs w:val="22"/>
        </w:rPr>
        <w:t>.1.3.2. PERSONAS JURÍDICAS</w:t>
      </w:r>
    </w:p>
    <w:p w14:paraId="2823C2A6" w14:textId="77777777" w:rsidR="002B695A" w:rsidRPr="0090295E" w:rsidRDefault="002B695A" w:rsidP="002B695A">
      <w:pPr>
        <w:jc w:val="both"/>
        <w:rPr>
          <w:rFonts w:ascii="Arial Narrow" w:eastAsia="Arial Narrow" w:hAnsi="Arial Narrow" w:cs="Arial Narrow"/>
          <w:b/>
          <w:color w:val="000000"/>
          <w:sz w:val="22"/>
          <w:szCs w:val="22"/>
        </w:rPr>
      </w:pPr>
    </w:p>
    <w:p w14:paraId="7EEF1DD0"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Deben presentar los siguientes documentos: </w:t>
      </w:r>
    </w:p>
    <w:p w14:paraId="3657A7A7" w14:textId="77777777" w:rsidR="002B695A" w:rsidRPr="0090295E" w:rsidRDefault="002B695A" w:rsidP="002B695A">
      <w:pPr>
        <w:jc w:val="both"/>
        <w:rPr>
          <w:rFonts w:ascii="Arial Narrow" w:eastAsia="Arial Narrow" w:hAnsi="Arial Narrow" w:cs="Arial Narrow"/>
          <w:color w:val="000000"/>
          <w:sz w:val="22"/>
          <w:szCs w:val="22"/>
        </w:rPr>
      </w:pPr>
    </w:p>
    <w:p w14:paraId="5BC78B81"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a. Persona jurídica nacional o extranjera con sucursal en Colombia: </w:t>
      </w:r>
    </w:p>
    <w:p w14:paraId="113FCBE7" w14:textId="77777777" w:rsidR="002B695A" w:rsidRPr="0090295E" w:rsidRDefault="002B695A" w:rsidP="002B695A">
      <w:pPr>
        <w:ind w:left="720"/>
        <w:jc w:val="both"/>
        <w:rPr>
          <w:rFonts w:ascii="Arial Narrow" w:eastAsia="Arial Narrow" w:hAnsi="Arial Narrow" w:cs="Arial Narrow"/>
          <w:color w:val="000000"/>
          <w:sz w:val="22"/>
          <w:szCs w:val="22"/>
        </w:rPr>
      </w:pPr>
    </w:p>
    <w:p w14:paraId="577E0FF1" w14:textId="77777777" w:rsidR="002B695A" w:rsidRPr="0090295E" w:rsidRDefault="002B695A" w:rsidP="002B695A">
      <w:pPr>
        <w:numPr>
          <w:ilvl w:val="0"/>
          <w:numId w:val="37"/>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Certificado de existencia y representación legal expedido por la Cámara de Comercio o autoridad competente, en el que se verificará:</w:t>
      </w:r>
    </w:p>
    <w:p w14:paraId="1A368524" w14:textId="77777777" w:rsidR="002B695A" w:rsidRPr="0090295E" w:rsidRDefault="002B695A" w:rsidP="002B695A">
      <w:pPr>
        <w:jc w:val="both"/>
        <w:rPr>
          <w:rFonts w:ascii="Arial Narrow" w:eastAsia="Arial Narrow" w:hAnsi="Arial Narrow" w:cs="Arial Narrow"/>
          <w:color w:val="000000"/>
          <w:sz w:val="22"/>
          <w:szCs w:val="22"/>
        </w:rPr>
      </w:pPr>
    </w:p>
    <w:p w14:paraId="389E81D5"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Fecha de expedición del certificado no mayor a </w:t>
      </w:r>
      <w:r w:rsidRPr="0090295E">
        <w:rPr>
          <w:rFonts w:ascii="Arial Narrow" w:eastAsia="Arial Narrow" w:hAnsi="Arial Narrow" w:cs="Arial Narrow"/>
          <w:b/>
          <w:color w:val="000000"/>
          <w:sz w:val="22"/>
          <w:szCs w:val="22"/>
        </w:rPr>
        <w:t>treinta (30) días calendario</w:t>
      </w:r>
      <w:r w:rsidRPr="0090295E">
        <w:rPr>
          <w:rFonts w:ascii="Arial Narrow" w:eastAsia="Arial Narrow" w:hAnsi="Arial Narrow" w:cs="Arial Narrow"/>
          <w:color w:val="000000"/>
          <w:sz w:val="22"/>
          <w:szCs w:val="22"/>
        </w:rPr>
        <w:t xml:space="preserve"> anteriores a la fecha de cierre del proceso de contratación. En caso de modificarse la fecha de cierre del proceso, se tendrá como referencia para establecer el plazo de vigencia del certificado de existencia y representación legal la fecha originalmente establecida en la invitación.</w:t>
      </w:r>
    </w:p>
    <w:p w14:paraId="33E7945B" w14:textId="77777777" w:rsidR="002B695A" w:rsidRPr="0090295E" w:rsidRDefault="002B695A" w:rsidP="002B695A">
      <w:pPr>
        <w:ind w:left="720"/>
        <w:jc w:val="both"/>
        <w:rPr>
          <w:rFonts w:ascii="Arial Narrow" w:eastAsia="Arial Narrow" w:hAnsi="Arial Narrow" w:cs="Arial Narrow"/>
          <w:color w:val="000000"/>
          <w:sz w:val="22"/>
          <w:szCs w:val="22"/>
        </w:rPr>
      </w:pPr>
    </w:p>
    <w:p w14:paraId="563347F1"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Que el objeto de la sociedad permita ejecutar las actividades descritas en el objeto del presente proceso de contratación. </w:t>
      </w:r>
    </w:p>
    <w:p w14:paraId="085BBD13" w14:textId="77777777" w:rsidR="002B695A" w:rsidRPr="0090295E" w:rsidRDefault="002B695A" w:rsidP="002B695A">
      <w:pPr>
        <w:ind w:left="720"/>
        <w:jc w:val="both"/>
        <w:rPr>
          <w:rFonts w:ascii="Arial Narrow" w:eastAsia="Arial Narrow" w:hAnsi="Arial Narrow" w:cs="Arial Narrow"/>
          <w:color w:val="000000"/>
          <w:sz w:val="22"/>
          <w:szCs w:val="22"/>
        </w:rPr>
      </w:pPr>
    </w:p>
    <w:p w14:paraId="4271312F"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Las personas jurídicas nacionales y extranjeras deberán acreditar que su duración no será inferior a la del plazo del contrato y un (1) año(s) más. Para efectos de la evaluación, este plazo será contado a partir de la fecha del cierre del proceso de contratación.</w:t>
      </w:r>
    </w:p>
    <w:p w14:paraId="0B78A328" w14:textId="77777777" w:rsidR="002B695A" w:rsidRPr="0090295E" w:rsidRDefault="002B695A" w:rsidP="002B695A">
      <w:pPr>
        <w:ind w:left="720"/>
        <w:jc w:val="both"/>
        <w:rPr>
          <w:rFonts w:ascii="Arial Narrow" w:eastAsia="Arial Narrow" w:hAnsi="Arial Narrow" w:cs="Arial Narrow"/>
          <w:color w:val="000000"/>
          <w:sz w:val="22"/>
          <w:szCs w:val="22"/>
        </w:rPr>
      </w:pPr>
    </w:p>
    <w:p w14:paraId="2E17E929"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Si el representante legal de la sociedad tiene restricciones para contraer obligaciones en nombre de la misma, deberá acreditar su capacidad a través de una autorización suficiente otorgada por parte del órgano social competente respectivo para cada caso. </w:t>
      </w:r>
    </w:p>
    <w:p w14:paraId="66588323" w14:textId="77777777" w:rsidR="002B695A" w:rsidRPr="0090295E" w:rsidRDefault="002B695A" w:rsidP="002B695A">
      <w:pPr>
        <w:ind w:left="720"/>
        <w:jc w:val="both"/>
        <w:rPr>
          <w:rFonts w:ascii="Arial Narrow" w:eastAsia="Arial Narrow" w:hAnsi="Arial Narrow" w:cs="Arial Narrow"/>
          <w:color w:val="000000"/>
          <w:sz w:val="22"/>
          <w:szCs w:val="22"/>
        </w:rPr>
      </w:pPr>
    </w:p>
    <w:p w14:paraId="6CABCD39"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El nombramiento del revisor fiscal en caso de que exista.</w:t>
      </w:r>
    </w:p>
    <w:p w14:paraId="15ECF90C" w14:textId="77777777" w:rsidR="002B695A" w:rsidRPr="0090295E" w:rsidRDefault="002B695A" w:rsidP="002B695A">
      <w:pPr>
        <w:ind w:left="720"/>
        <w:jc w:val="both"/>
        <w:rPr>
          <w:rFonts w:ascii="Arial Narrow" w:eastAsia="Arial Narrow" w:hAnsi="Arial Narrow" w:cs="Arial Narrow"/>
          <w:color w:val="000000"/>
          <w:sz w:val="22"/>
          <w:szCs w:val="22"/>
        </w:rPr>
      </w:pPr>
    </w:p>
    <w:p w14:paraId="3F1B0638" w14:textId="77777777" w:rsidR="002B695A" w:rsidRPr="0090295E" w:rsidRDefault="002B695A" w:rsidP="002B695A">
      <w:pPr>
        <w:numPr>
          <w:ilvl w:val="0"/>
          <w:numId w:val="3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Que las personas jurídicas extranjeras con actividades permanentes en la República de Colombia (contratos de obra o servicios) deberán estar legalmente establecidas en el territorio nacional de acuerdo con los artículos 471 y 474 del Código de Comercio.</w:t>
      </w:r>
    </w:p>
    <w:p w14:paraId="0ACA696A" w14:textId="77777777" w:rsidR="002B695A" w:rsidRPr="0090295E" w:rsidRDefault="002B695A" w:rsidP="002B695A">
      <w:pPr>
        <w:ind w:left="720"/>
        <w:jc w:val="both"/>
        <w:rPr>
          <w:rFonts w:ascii="Arial Narrow" w:eastAsia="Arial Narrow" w:hAnsi="Arial Narrow" w:cs="Arial Narrow"/>
          <w:color w:val="000000"/>
          <w:sz w:val="22"/>
          <w:szCs w:val="22"/>
        </w:rPr>
      </w:pPr>
    </w:p>
    <w:p w14:paraId="123ABD89"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lastRenderedPageBreak/>
        <w:t xml:space="preserve">En el caso de las sucursales de las personas jurídicas extranjeras y como quiera que la sucursal en Colombia no es una persona jurídica, se tendrá en cuenta la fecha de constitución de esta última. </w:t>
      </w:r>
    </w:p>
    <w:p w14:paraId="7285E2D2" w14:textId="77777777" w:rsidR="002B695A" w:rsidRPr="0090295E" w:rsidRDefault="002B695A" w:rsidP="002B695A">
      <w:pPr>
        <w:jc w:val="both"/>
        <w:rPr>
          <w:rFonts w:ascii="Arial Narrow" w:eastAsia="Arial Narrow" w:hAnsi="Arial Narrow" w:cs="Arial Narrow"/>
          <w:color w:val="000000"/>
          <w:sz w:val="22"/>
          <w:szCs w:val="22"/>
        </w:rPr>
      </w:pPr>
    </w:p>
    <w:p w14:paraId="155B7905"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Si la oferta es suscrita por una persona jurídica extranjera a través de la sucursal debidamente constituida en Colombia, deberá acreditar la existencia de la sucursal y la capacidad jurídica de su representante o apoderado, mediante el certificado de existencia y representación legal con fecha de expedición máximo de 30 días calendario antes de la fecha de cierre del presente proceso de selección por la Cámara de Comercio. </w:t>
      </w:r>
    </w:p>
    <w:p w14:paraId="713E697D" w14:textId="77777777" w:rsidR="002B695A" w:rsidRPr="0090295E" w:rsidRDefault="002B695A" w:rsidP="002B695A">
      <w:pPr>
        <w:jc w:val="both"/>
        <w:rPr>
          <w:rFonts w:ascii="Arial Narrow" w:eastAsia="Arial Narrow" w:hAnsi="Arial Narrow" w:cs="Arial Narrow"/>
          <w:color w:val="000000"/>
          <w:sz w:val="22"/>
          <w:szCs w:val="22"/>
        </w:rPr>
      </w:pPr>
    </w:p>
    <w:p w14:paraId="0261D4DA"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Cuando el representante legal de la sucursal tenga restricciones para contraer obligaciones, deberá acreditar autorización suficiente del órgano competente social respectivo para contraer obligaciones en nombre de la sociedad. </w:t>
      </w:r>
    </w:p>
    <w:p w14:paraId="7E2F6D28" w14:textId="77777777" w:rsidR="002B695A" w:rsidRPr="0090295E" w:rsidRDefault="002B695A" w:rsidP="002B695A">
      <w:pPr>
        <w:jc w:val="both"/>
        <w:rPr>
          <w:rFonts w:ascii="Arial Narrow" w:eastAsia="Arial Narrow" w:hAnsi="Arial Narrow" w:cs="Arial Narrow"/>
          <w:color w:val="000000"/>
          <w:sz w:val="22"/>
          <w:szCs w:val="22"/>
        </w:rPr>
      </w:pPr>
    </w:p>
    <w:p w14:paraId="7C7BA00D"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La ausencia definitiva de autorización suficiente o no aportar dicho documento, una vez solicitado por la entidad, determinará la falta de capacidad jurídica para presentar la oferta.</w:t>
      </w:r>
    </w:p>
    <w:p w14:paraId="2DB801B1" w14:textId="77777777" w:rsidR="002B695A" w:rsidRPr="0090295E" w:rsidRDefault="002B695A" w:rsidP="002B695A">
      <w:pPr>
        <w:jc w:val="both"/>
        <w:rPr>
          <w:rFonts w:ascii="Arial Narrow" w:eastAsia="Arial Narrow" w:hAnsi="Arial Narrow" w:cs="Arial Narrow"/>
          <w:color w:val="000000"/>
          <w:sz w:val="22"/>
          <w:szCs w:val="22"/>
        </w:rPr>
      </w:pPr>
    </w:p>
    <w:p w14:paraId="0725BD98"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b. Persona jurídica extranjera sin sucursal o domicilio en Colombia: Documentos que acrediten la existencia y representación legal de la sociedad extranjera, legalizados de conformidad con lo establecido en la presente invitación, en los que debe constar como mínimo los siguientes aspectos:</w:t>
      </w:r>
    </w:p>
    <w:p w14:paraId="4DE71EF9" w14:textId="77777777" w:rsidR="002B695A" w:rsidRPr="0090295E" w:rsidRDefault="002B695A" w:rsidP="002B695A">
      <w:pPr>
        <w:jc w:val="both"/>
        <w:rPr>
          <w:rFonts w:ascii="Arial Narrow" w:eastAsia="Arial Narrow" w:hAnsi="Arial Narrow" w:cs="Arial Narrow"/>
          <w:color w:val="000000"/>
          <w:sz w:val="22"/>
          <w:szCs w:val="22"/>
        </w:rPr>
      </w:pPr>
    </w:p>
    <w:p w14:paraId="369C1D7C"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I. Nombre o razón social completa.</w:t>
      </w:r>
    </w:p>
    <w:p w14:paraId="1E23EE86"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II. Nombre del representante legal o de la persona facultada para comprometer a la persona jurídica.</w:t>
      </w:r>
    </w:p>
    <w:p w14:paraId="6382414D"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III. Que el objeto de la sociedad permita ejecutar las actividades descritas en el objeto del presente proceso de selección.</w:t>
      </w:r>
    </w:p>
    <w:p w14:paraId="171010C6"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IV. Facultades del representante legal o de la persona facultada para comprometer a la persona jurídica, en la que se señale expresamente que el representante no tiene limitaciones para contraer obligaciones en nombre de la misma o aportando la autorización o documento correspondiente del órgano social competente respectivo para cada caso. </w:t>
      </w:r>
    </w:p>
    <w:p w14:paraId="5E6041B0"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V. Tipo, número y fecha del documento de constitución o creación. </w:t>
      </w:r>
    </w:p>
    <w:p w14:paraId="2DC4DAE6"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VI. Fecha y clase de documento por el cual se reconoce la personería jurídica.</w:t>
      </w:r>
    </w:p>
    <w:p w14:paraId="740E7AD9"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VII. Acreditar que su duración no será inferior a la del plazo del contrato y un año más. Para efectos de la evaluación, este </w:t>
      </w:r>
      <w:r w:rsidRPr="0090295E">
        <w:rPr>
          <w:rFonts w:ascii="Arial Narrow" w:eastAsia="Arial Narrow" w:hAnsi="Arial Narrow" w:cs="Arial Narrow"/>
          <w:sz w:val="22"/>
          <w:szCs w:val="22"/>
        </w:rPr>
        <w:t>p</w:t>
      </w:r>
      <w:r w:rsidRPr="0090295E">
        <w:rPr>
          <w:rFonts w:ascii="Arial Narrow" w:eastAsia="Arial Narrow" w:hAnsi="Arial Narrow" w:cs="Arial Narrow"/>
          <w:color w:val="000000"/>
          <w:sz w:val="22"/>
          <w:szCs w:val="22"/>
        </w:rPr>
        <w:t xml:space="preserve">lazo será contado a partir de la fecha de cierre del proceso de contratación. </w:t>
      </w:r>
    </w:p>
    <w:p w14:paraId="6A8BDA1B"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sz w:val="22"/>
          <w:szCs w:val="22"/>
        </w:rPr>
        <w:t>VIII</w:t>
      </w:r>
      <w:r w:rsidRPr="0090295E">
        <w:rPr>
          <w:rFonts w:ascii="Arial Narrow" w:eastAsia="Arial Narrow" w:hAnsi="Arial Narrow" w:cs="Arial Narrow"/>
          <w:color w:val="000000"/>
          <w:sz w:val="22"/>
          <w:szCs w:val="22"/>
        </w:rPr>
        <w:t>. Fotocopia del documento de identificación del representante legal.</w:t>
      </w:r>
    </w:p>
    <w:p w14:paraId="123B20A4" w14:textId="77777777" w:rsidR="002B695A" w:rsidRPr="0090295E" w:rsidRDefault="002B695A" w:rsidP="002B695A">
      <w:pPr>
        <w:jc w:val="both"/>
        <w:rPr>
          <w:rFonts w:ascii="Arial Narrow" w:eastAsia="Arial Narrow" w:hAnsi="Arial Narrow" w:cs="Arial Narrow"/>
          <w:color w:val="000000"/>
          <w:sz w:val="22"/>
          <w:szCs w:val="22"/>
        </w:rPr>
      </w:pPr>
    </w:p>
    <w:p w14:paraId="015FFD76"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 no existiera ninguna autoridad o entidad que certifique la totalidad de la información de existencia y representación legal, el proponente o miembro extranjero del proponente plural debe presentar una declaración juramentada de una persona con capacidad jurídica para vincular y representar a la sociedad en la que conste que: (i) no existe autoridad u organismo que certifique lo solicitado en el presente numeral; (ii) la información requerida en el presente literal, y (iii) la capacidad jurídica para vincular y representar a la sociedad de la persona que efectúa la declaración, así como de las demás personas que puedan representar y vincular a la sociedad, si existen.</w:t>
      </w:r>
    </w:p>
    <w:p w14:paraId="5A8B4F17" w14:textId="77777777" w:rsidR="002B695A" w:rsidRPr="0090295E" w:rsidRDefault="002B695A" w:rsidP="002B695A">
      <w:pPr>
        <w:jc w:val="both"/>
        <w:rPr>
          <w:rFonts w:ascii="Arial Narrow" w:eastAsia="Arial Narrow" w:hAnsi="Arial Narrow" w:cs="Arial Narrow"/>
          <w:color w:val="000000"/>
          <w:sz w:val="22"/>
          <w:szCs w:val="22"/>
        </w:rPr>
      </w:pPr>
    </w:p>
    <w:p w14:paraId="2D65FA2D"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 Las entidades estatales deben presentar los siguientes documentos para acreditar su existencia:</w:t>
      </w:r>
    </w:p>
    <w:p w14:paraId="3C3B66F7" w14:textId="77777777" w:rsidR="002B695A" w:rsidRPr="0090295E" w:rsidRDefault="002B695A" w:rsidP="002B695A">
      <w:pPr>
        <w:jc w:val="both"/>
        <w:rPr>
          <w:rFonts w:ascii="Arial Narrow" w:eastAsia="Arial Narrow" w:hAnsi="Arial Narrow" w:cs="Arial Narrow"/>
          <w:color w:val="000000"/>
          <w:sz w:val="22"/>
          <w:szCs w:val="22"/>
        </w:rPr>
      </w:pPr>
    </w:p>
    <w:p w14:paraId="4DE9EAAB" w14:textId="77777777" w:rsidR="002B695A" w:rsidRPr="0090295E" w:rsidRDefault="002B695A" w:rsidP="002B695A">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Último acto de creación de la entidad estatal. Este puede ser ley, decreto, ordenanza, acuerdo o certificado de existencia y representación legal (este último no mayor a treinta 30 días calendario anteriores a la fecha de cierre del proceso de contratación) o documento equivalente que permita conocer la naturaleza jurídica, funciones, órganos de dirección, régimen jurídico de contratación de la entidad estatal.</w:t>
      </w:r>
    </w:p>
    <w:p w14:paraId="21DC9344" w14:textId="77777777" w:rsidR="003D40DC" w:rsidRPr="001A3A8B" w:rsidRDefault="003D40DC">
      <w:pPr>
        <w:jc w:val="both"/>
        <w:rPr>
          <w:rFonts w:ascii="Arial Narrow" w:eastAsia="Arial Narrow" w:hAnsi="Arial Narrow" w:cs="Arial Narrow"/>
          <w:sz w:val="22"/>
          <w:szCs w:val="22"/>
        </w:rPr>
      </w:pPr>
    </w:p>
    <w:p w14:paraId="260A55D2" w14:textId="77777777" w:rsidR="003D40DC" w:rsidRPr="001A3A8B" w:rsidRDefault="00A360BE" w:rsidP="00A360BE">
      <w:pPr>
        <w:pBdr>
          <w:top w:val="nil"/>
          <w:left w:val="nil"/>
          <w:bottom w:val="nil"/>
          <w:right w:val="nil"/>
          <w:between w:val="nil"/>
        </w:pBdr>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8.1.3.3. </w:t>
      </w:r>
      <w:r w:rsidR="00FB10D5" w:rsidRPr="001A3A8B">
        <w:rPr>
          <w:rFonts w:ascii="Arial Narrow" w:eastAsia="Arial Narrow" w:hAnsi="Arial Narrow" w:cs="Arial Narrow"/>
          <w:b/>
          <w:sz w:val="22"/>
          <w:szCs w:val="22"/>
        </w:rPr>
        <w:t xml:space="preserve">PROPONENTES PLURALES </w:t>
      </w:r>
    </w:p>
    <w:p w14:paraId="758B2304" w14:textId="77777777" w:rsidR="003D40DC" w:rsidRPr="001A3A8B" w:rsidRDefault="003D40DC">
      <w:pPr>
        <w:jc w:val="both"/>
        <w:rPr>
          <w:rFonts w:ascii="Arial Narrow" w:eastAsia="Arial Narrow" w:hAnsi="Arial Narrow" w:cs="Arial Narrow"/>
          <w:sz w:val="22"/>
          <w:szCs w:val="22"/>
        </w:rPr>
      </w:pPr>
    </w:p>
    <w:p w14:paraId="75CB4676"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El documento de conformación de proponentes plurales debe: </w:t>
      </w:r>
    </w:p>
    <w:p w14:paraId="125B205F" w14:textId="77777777" w:rsidR="003D40DC" w:rsidRPr="001A3A8B" w:rsidRDefault="003D40DC">
      <w:pPr>
        <w:jc w:val="both"/>
        <w:rPr>
          <w:rFonts w:ascii="Arial Narrow" w:eastAsia="Arial Narrow" w:hAnsi="Arial Narrow" w:cs="Arial Narrow"/>
          <w:sz w:val="22"/>
          <w:szCs w:val="22"/>
        </w:rPr>
      </w:pPr>
    </w:p>
    <w:p w14:paraId="4CF58798" w14:textId="77777777" w:rsidR="003D40DC" w:rsidRPr="001A3A8B" w:rsidRDefault="00FB10D5">
      <w:pPr>
        <w:numPr>
          <w:ilvl w:val="0"/>
          <w:numId w:val="4"/>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Acreditar la existencia del proponente plural y clasificarlo en Unión Temporal o Consorcio. En este documento los integrantes deben expresar su intención de conformar el proponente plural. En caso de que no exista claridad sobre el tipo de asociación se solicitará la aclaración. Los proponentes deben incluir como mínimo la información requerida en el </w:t>
      </w:r>
      <w:r w:rsidRPr="001A3A8B">
        <w:rPr>
          <w:rFonts w:ascii="Arial Narrow" w:eastAsia="Arial Narrow" w:hAnsi="Arial Narrow" w:cs="Arial Narrow"/>
          <w:b/>
          <w:sz w:val="22"/>
          <w:szCs w:val="22"/>
        </w:rPr>
        <w:t>ANEXO 2 – DOCUMENTO DE CONFORMACIÓN DE CONSORCIO O UNIÓN TEMPORAL</w:t>
      </w:r>
      <w:r w:rsidRPr="001A3A8B">
        <w:rPr>
          <w:rFonts w:ascii="Arial Narrow" w:eastAsia="Arial Narrow" w:hAnsi="Arial Narrow" w:cs="Arial Narrow"/>
          <w:sz w:val="22"/>
          <w:szCs w:val="22"/>
        </w:rPr>
        <w:t>. Los proponentes pueden introducir información adicional que no contradiga lo dispuesto en los Documentos del proceso.</w:t>
      </w:r>
    </w:p>
    <w:p w14:paraId="025FBD12" w14:textId="77777777" w:rsidR="003D40DC" w:rsidRPr="001A3A8B" w:rsidRDefault="00FB10D5">
      <w:pPr>
        <w:numPr>
          <w:ilvl w:val="0"/>
          <w:numId w:val="4"/>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lastRenderedPageBreak/>
        <w:t xml:space="preserve">Acreditar el nombramiento de un representante y un suplente, este último en caso de considerarlo conveniente,  cuya intervención deberá quedar definida en el </w:t>
      </w:r>
      <w:r w:rsidRPr="001A3A8B">
        <w:rPr>
          <w:rFonts w:ascii="Arial Narrow" w:eastAsia="Arial Narrow" w:hAnsi="Arial Narrow" w:cs="Arial Narrow"/>
          <w:b/>
          <w:sz w:val="22"/>
          <w:szCs w:val="22"/>
        </w:rPr>
        <w:t>ANEXO 2 – DOCUMENTO DE CONFORMACIÓN DE CONSORCIO O UNIÓN TEMPORAL</w:t>
      </w:r>
      <w:r w:rsidRPr="001A3A8B">
        <w:rPr>
          <w:rFonts w:ascii="Arial Narrow" w:eastAsia="Arial Narrow" w:hAnsi="Arial Narrow" w:cs="Arial Narrow"/>
          <w:sz w:val="22"/>
          <w:szCs w:val="22"/>
        </w:rPr>
        <w:t>, de todas las personas naturales y/o jurídicas asociadas, con facultades suficientes para la representación sin limitaciones de todos y cada uno de los integrantes, en todos los aspectos que se requieran para presentar la oferta, para la suscripción y ejecución del contrato, así como también la facultad para firmar el acta de terminación y liquidación.</w:t>
      </w:r>
    </w:p>
    <w:p w14:paraId="2DE50FC4" w14:textId="77777777" w:rsidR="003D40DC" w:rsidRPr="001A3A8B" w:rsidRDefault="00FB10D5">
      <w:pPr>
        <w:numPr>
          <w:ilvl w:val="0"/>
          <w:numId w:val="4"/>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Aportar fotocopia de la cédula de ciudadanía del representante principal y suplente de la estructura plural.</w:t>
      </w:r>
    </w:p>
    <w:p w14:paraId="479A9CD5" w14:textId="77777777" w:rsidR="003D40DC" w:rsidRPr="001A3A8B" w:rsidRDefault="00FB10D5">
      <w:pPr>
        <w:numPr>
          <w:ilvl w:val="0"/>
          <w:numId w:val="4"/>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El proponente plural debe señalar expresamente cuál es el porcentaje de participación de cada uno de sus miembros. La sumatoria del porcentaje de participación no podrá ser diferente al 100%.</w:t>
      </w:r>
    </w:p>
    <w:p w14:paraId="117F84ED" w14:textId="77777777" w:rsidR="003D40DC" w:rsidRPr="001A3A8B" w:rsidRDefault="00FB10D5">
      <w:pPr>
        <w:numPr>
          <w:ilvl w:val="0"/>
          <w:numId w:val="4"/>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En la etapa contractual, no podrán modificarse los porcentajes de participación sin el consentimiento previo de la entidad. </w:t>
      </w:r>
    </w:p>
    <w:p w14:paraId="641B4100" w14:textId="77777777" w:rsidR="003D40DC" w:rsidRPr="001A3A8B" w:rsidRDefault="003D40DC">
      <w:pPr>
        <w:jc w:val="both"/>
        <w:rPr>
          <w:rFonts w:ascii="Arial Narrow" w:eastAsia="Arial Narrow" w:hAnsi="Arial Narrow" w:cs="Arial Narrow"/>
          <w:sz w:val="22"/>
          <w:szCs w:val="22"/>
        </w:rPr>
      </w:pPr>
    </w:p>
    <w:p w14:paraId="04999317"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Dicho documento debe estar firmado por todos los integrantes del proponente plural y en el caso del miembro persona jurídica, por el representante legal de dicha persona o por el apoderado de cualquiera de los anteriores.</w:t>
      </w:r>
    </w:p>
    <w:p w14:paraId="12AC9706" w14:textId="77777777" w:rsidR="003D40DC" w:rsidRPr="001A3A8B" w:rsidRDefault="003D40DC">
      <w:pPr>
        <w:rPr>
          <w:rFonts w:ascii="Arial Narrow" w:eastAsia="Arial Narrow" w:hAnsi="Arial Narrow" w:cs="Arial Narrow"/>
          <w:sz w:val="22"/>
          <w:szCs w:val="22"/>
        </w:rPr>
      </w:pPr>
    </w:p>
    <w:p w14:paraId="022A8777"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sz w:val="22"/>
          <w:szCs w:val="22"/>
        </w:rPr>
      </w:pPr>
      <w:r w:rsidRPr="001A3A8B">
        <w:rPr>
          <w:rFonts w:ascii="Arial Narrow" w:eastAsia="Arial Narrow" w:hAnsi="Arial Narrow" w:cs="Arial Narrow"/>
          <w:b/>
          <w:sz w:val="22"/>
          <w:szCs w:val="22"/>
        </w:rPr>
        <w:t>AUTORIZACIÓN PARA CONTRATAR.</w:t>
      </w:r>
    </w:p>
    <w:p w14:paraId="349BA23E" w14:textId="77777777" w:rsidR="003D40DC" w:rsidRPr="001A3A8B" w:rsidRDefault="003D40DC">
      <w:pPr>
        <w:rPr>
          <w:rFonts w:ascii="Arial Narrow" w:eastAsia="Arial Narrow" w:hAnsi="Arial Narrow" w:cs="Arial Narrow"/>
          <w:sz w:val="22"/>
          <w:szCs w:val="22"/>
        </w:rPr>
      </w:pPr>
    </w:p>
    <w:p w14:paraId="51ABFF57"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 el representante legal del proponente o de alguno de sus integrantes, requiere autorización de sus órganos de dirección para presentar oferta y para suscribir el contrato, deberá anexar los documentos que acrediten dicha autorización. La autorización deberá ser impartida con anterioridad a la fecha del plazo para la presentación de las ofertas, de acuerdo con el cronograma establecido para el mismo.</w:t>
      </w:r>
    </w:p>
    <w:p w14:paraId="4E6F7CC7" w14:textId="77777777" w:rsidR="003D40DC" w:rsidRPr="00A360BE" w:rsidRDefault="00A360BE" w:rsidP="00A360BE">
      <w:pPr>
        <w:spacing w:before="240" w:after="240"/>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caso que el valor de la oferta supere el monto de la autorización prevista en sus estatutos, para que el representante legal pueda presentar propuesta y/o contratar, deberá anexarse el respectivo documento donde se le faculte para presentar oferta por el valor del presupuesto oficial y/o contratar, mínimo, por el valor propuesto.</w:t>
      </w:r>
    </w:p>
    <w:p w14:paraId="2612C5C5"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sz w:val="22"/>
          <w:szCs w:val="22"/>
        </w:rPr>
      </w:pPr>
      <w:r w:rsidRPr="001A3A8B">
        <w:rPr>
          <w:rFonts w:ascii="Arial Narrow" w:eastAsia="Arial Narrow" w:hAnsi="Arial Narrow" w:cs="Arial Narrow"/>
          <w:b/>
          <w:sz w:val="22"/>
          <w:szCs w:val="22"/>
        </w:rPr>
        <w:t>REGISTRO ÚNICO TRIBUTARIO (RUT).</w:t>
      </w:r>
    </w:p>
    <w:p w14:paraId="3939EA7D"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w:t>
      </w:r>
    </w:p>
    <w:p w14:paraId="7DE581AB"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El proponente o los integrantes del Consorcio o Unión Temporal deberán presentar con su propuesta el Registro Único Tributario - RUT expedido por la DIAN.</w:t>
      </w:r>
    </w:p>
    <w:p w14:paraId="68AC692A" w14:textId="77777777" w:rsidR="00A360BE" w:rsidRPr="0090295E" w:rsidRDefault="00A360BE" w:rsidP="00A360BE">
      <w:pPr>
        <w:jc w:val="both"/>
        <w:rPr>
          <w:rFonts w:ascii="Arial Narrow" w:eastAsia="Arial Narrow" w:hAnsi="Arial Narrow" w:cs="Arial Narrow"/>
          <w:color w:val="000000"/>
          <w:sz w:val="22"/>
          <w:szCs w:val="22"/>
        </w:rPr>
      </w:pPr>
    </w:p>
    <w:p w14:paraId="394B6DC3"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 xml:space="preserve">NOTA 1: </w:t>
      </w:r>
      <w:r w:rsidRPr="0090295E">
        <w:rPr>
          <w:rFonts w:ascii="Arial Narrow" w:eastAsia="Arial Narrow" w:hAnsi="Arial Narrow" w:cs="Arial Narrow"/>
          <w:color w:val="000000"/>
          <w:sz w:val="22"/>
          <w:szCs w:val="22"/>
        </w:rPr>
        <w:t xml:space="preserve">La entidad </w:t>
      </w:r>
      <w:r w:rsidRPr="0090295E">
        <w:rPr>
          <w:rFonts w:ascii="Arial Narrow" w:eastAsia="Arial Narrow" w:hAnsi="Arial Narrow" w:cs="Arial Narrow"/>
          <w:sz w:val="22"/>
          <w:szCs w:val="22"/>
        </w:rPr>
        <w:t>verificará</w:t>
      </w:r>
      <w:r w:rsidRPr="0090295E">
        <w:rPr>
          <w:rFonts w:ascii="Arial Narrow" w:eastAsia="Arial Narrow" w:hAnsi="Arial Narrow" w:cs="Arial Narrow"/>
          <w:color w:val="000000"/>
          <w:sz w:val="22"/>
          <w:szCs w:val="22"/>
        </w:rPr>
        <w:t xml:space="preserve"> la información consignada en el mismo y en el caso de que </w:t>
      </w:r>
      <w:r w:rsidRPr="0090295E">
        <w:rPr>
          <w:rFonts w:ascii="Arial Narrow" w:eastAsia="Arial Narrow" w:hAnsi="Arial Narrow" w:cs="Arial Narrow"/>
          <w:sz w:val="22"/>
          <w:szCs w:val="22"/>
        </w:rPr>
        <w:t>considere que</w:t>
      </w:r>
      <w:r w:rsidRPr="0090295E">
        <w:rPr>
          <w:rFonts w:ascii="Arial Narrow" w:eastAsia="Arial Narrow" w:hAnsi="Arial Narrow" w:cs="Arial Narrow"/>
          <w:color w:val="000000"/>
          <w:sz w:val="22"/>
          <w:szCs w:val="22"/>
        </w:rPr>
        <w:t xml:space="preserve"> alguna se encuentra desactualizada, </w:t>
      </w:r>
      <w:r w:rsidRPr="0090295E">
        <w:rPr>
          <w:rFonts w:ascii="Arial Narrow" w:eastAsia="Arial Narrow" w:hAnsi="Arial Narrow" w:cs="Arial Narrow"/>
          <w:sz w:val="22"/>
          <w:szCs w:val="22"/>
        </w:rPr>
        <w:t>solicitará</w:t>
      </w:r>
      <w:r w:rsidRPr="0090295E">
        <w:rPr>
          <w:rFonts w:ascii="Arial Narrow" w:eastAsia="Arial Narrow" w:hAnsi="Arial Narrow" w:cs="Arial Narrow"/>
          <w:color w:val="000000"/>
          <w:sz w:val="22"/>
          <w:szCs w:val="22"/>
        </w:rPr>
        <w:t xml:space="preserve"> aclaración al respecto.</w:t>
      </w:r>
    </w:p>
    <w:p w14:paraId="1DBEB532" w14:textId="77777777" w:rsidR="00A360BE" w:rsidRPr="0090295E" w:rsidRDefault="00A360BE" w:rsidP="00A360BE">
      <w:pPr>
        <w:jc w:val="both"/>
        <w:rPr>
          <w:rFonts w:ascii="Arial Narrow" w:eastAsia="Arial Narrow" w:hAnsi="Arial Narrow" w:cs="Arial Narrow"/>
          <w:color w:val="000000"/>
          <w:sz w:val="22"/>
          <w:szCs w:val="22"/>
        </w:rPr>
      </w:pPr>
    </w:p>
    <w:p w14:paraId="383A1376"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 xml:space="preserve">NOTA 2: </w:t>
      </w:r>
      <w:r w:rsidRPr="0090295E">
        <w:rPr>
          <w:rFonts w:ascii="Arial Narrow" w:eastAsia="Arial Narrow" w:hAnsi="Arial Narrow" w:cs="Arial Narrow"/>
          <w:color w:val="000000"/>
          <w:sz w:val="22"/>
          <w:szCs w:val="22"/>
        </w:rPr>
        <w:t>En el evento en que el proponente a quien se le adjudique el presente proceso sea un consorcio o unión temporal, deberá acreditar la inscripción en el Registro Único Tributario - RUT y el Número de Identificación Tributaria - NIT del consorcio o la unión temporal. Para dar cumplimiento a lo anterior, deberá remitir el RUT correspondiente, dentro de los tres (3) días hábiles siguientes a la notificación de la adjudicación.</w:t>
      </w:r>
    </w:p>
    <w:p w14:paraId="2709569B" w14:textId="77777777" w:rsidR="00A360BE" w:rsidRPr="0090295E" w:rsidRDefault="00A360BE" w:rsidP="00A360BE">
      <w:pPr>
        <w:jc w:val="both"/>
        <w:rPr>
          <w:rFonts w:ascii="Arial Narrow" w:eastAsia="Arial Narrow" w:hAnsi="Arial Narrow" w:cs="Arial Narrow"/>
          <w:color w:val="000000"/>
          <w:sz w:val="22"/>
          <w:szCs w:val="22"/>
        </w:rPr>
      </w:pPr>
    </w:p>
    <w:p w14:paraId="2C4C4FC0"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3:</w:t>
      </w:r>
      <w:r w:rsidRPr="0090295E">
        <w:rPr>
          <w:rFonts w:ascii="Arial Narrow" w:eastAsia="Arial Narrow" w:hAnsi="Arial Narrow" w:cs="Arial Narrow"/>
          <w:color w:val="000000"/>
          <w:sz w:val="22"/>
          <w:szCs w:val="22"/>
        </w:rPr>
        <w:t xml:space="preserve"> Para efectos de registro del contrato, una vez adjudicado el presente proceso, el proponente o el integrante del consorcio o unión temporal, debe informar a nombre de quién se facturará y deberá presentar la certificación bancaria correspondiente.</w:t>
      </w:r>
    </w:p>
    <w:p w14:paraId="069C519E" w14:textId="77777777" w:rsidR="00A360BE" w:rsidRPr="0090295E" w:rsidRDefault="00A360BE" w:rsidP="00A360BE">
      <w:pPr>
        <w:jc w:val="both"/>
        <w:rPr>
          <w:rFonts w:ascii="Arial Narrow" w:eastAsia="Arial Narrow" w:hAnsi="Arial Narrow" w:cs="Arial Narrow"/>
          <w:color w:val="000000"/>
          <w:sz w:val="22"/>
          <w:szCs w:val="22"/>
        </w:rPr>
      </w:pPr>
    </w:p>
    <w:p w14:paraId="35F3DE36"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4:</w:t>
      </w:r>
      <w:r w:rsidRPr="0090295E">
        <w:rPr>
          <w:rFonts w:ascii="Arial Narrow" w:eastAsia="Arial Narrow" w:hAnsi="Arial Narrow" w:cs="Arial Narrow"/>
          <w:color w:val="000000"/>
          <w:sz w:val="22"/>
          <w:szCs w:val="22"/>
        </w:rPr>
        <w:t xml:space="preserve"> El RUT aportado deberá estar vigente, actualizado y con fecha de generación de la vigencia en la que se </w:t>
      </w:r>
      <w:r w:rsidRPr="0090295E">
        <w:rPr>
          <w:rFonts w:ascii="Arial Narrow" w:eastAsia="Arial Narrow" w:hAnsi="Arial Narrow" w:cs="Arial Narrow"/>
          <w:sz w:val="22"/>
          <w:szCs w:val="22"/>
        </w:rPr>
        <w:t>está</w:t>
      </w:r>
      <w:r w:rsidRPr="0090295E">
        <w:rPr>
          <w:rFonts w:ascii="Arial Narrow" w:eastAsia="Arial Narrow" w:hAnsi="Arial Narrow" w:cs="Arial Narrow"/>
          <w:color w:val="000000"/>
          <w:sz w:val="22"/>
          <w:szCs w:val="22"/>
        </w:rPr>
        <w:t xml:space="preserve"> surtiendo el proceso de selección, la expedición del certificado no mayor a </w:t>
      </w:r>
      <w:r w:rsidRPr="0090295E">
        <w:rPr>
          <w:rFonts w:ascii="Arial Narrow" w:eastAsia="Arial Narrow" w:hAnsi="Arial Narrow" w:cs="Arial Narrow"/>
          <w:b/>
          <w:color w:val="000000"/>
          <w:sz w:val="22"/>
          <w:szCs w:val="22"/>
        </w:rPr>
        <w:t>treinta (30) días calendario</w:t>
      </w:r>
      <w:r w:rsidRPr="0090295E">
        <w:rPr>
          <w:rFonts w:ascii="Arial Narrow" w:eastAsia="Arial Narrow" w:hAnsi="Arial Narrow" w:cs="Arial Narrow"/>
          <w:color w:val="000000"/>
          <w:sz w:val="22"/>
          <w:szCs w:val="22"/>
        </w:rPr>
        <w:t xml:space="preserve"> anteriores a la fecha de cierre del proceso de contratación</w:t>
      </w:r>
      <w:r>
        <w:rPr>
          <w:rFonts w:ascii="Arial Narrow" w:eastAsia="Arial Narrow" w:hAnsi="Arial Narrow" w:cs="Arial Narrow"/>
          <w:color w:val="000000"/>
          <w:sz w:val="22"/>
          <w:szCs w:val="22"/>
        </w:rPr>
        <w:t>.</w:t>
      </w:r>
    </w:p>
    <w:p w14:paraId="67A07FDA" w14:textId="77777777" w:rsidR="003D40DC" w:rsidRPr="001A3A8B" w:rsidRDefault="003D40DC">
      <w:pPr>
        <w:rPr>
          <w:rFonts w:ascii="Arial Narrow" w:eastAsia="Arial Narrow" w:hAnsi="Arial Narrow" w:cs="Arial Narrow"/>
          <w:sz w:val="22"/>
          <w:szCs w:val="22"/>
        </w:rPr>
      </w:pPr>
    </w:p>
    <w:p w14:paraId="1355BDEB"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DOCUMENTO DE IDENTIFICACIÓN Y LIBRETA MILITAR DEL REPRESENTANTE LEGAL.</w:t>
      </w:r>
    </w:p>
    <w:p w14:paraId="5B638D2D" w14:textId="77777777" w:rsidR="003D40DC" w:rsidRPr="001A3A8B" w:rsidRDefault="003D40DC">
      <w:pPr>
        <w:rPr>
          <w:rFonts w:ascii="Arial Narrow" w:eastAsia="Arial Narrow" w:hAnsi="Arial Narrow" w:cs="Arial Narrow"/>
          <w:sz w:val="22"/>
          <w:szCs w:val="22"/>
        </w:rPr>
      </w:pPr>
    </w:p>
    <w:p w14:paraId="152BE904"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El proponente deberá aportar fotocopia de la cédula de ciudadanía o cédula de extranjería, o pasaporte legal del representante de la persona jurídica o de cada uno </w:t>
      </w:r>
      <w:r w:rsidRPr="0090295E">
        <w:rPr>
          <w:rFonts w:ascii="Arial Narrow" w:eastAsia="Arial Narrow" w:hAnsi="Arial Narrow" w:cs="Arial Narrow"/>
          <w:sz w:val="22"/>
          <w:szCs w:val="22"/>
        </w:rPr>
        <w:t>de los</w:t>
      </w:r>
      <w:r w:rsidRPr="0090295E">
        <w:rPr>
          <w:rFonts w:ascii="Arial Narrow" w:eastAsia="Arial Narrow" w:hAnsi="Arial Narrow" w:cs="Arial Narrow"/>
          <w:color w:val="000000"/>
          <w:sz w:val="22"/>
          <w:szCs w:val="22"/>
        </w:rPr>
        <w:t xml:space="preserve"> integrantes del proponente plural, según sea el caso. </w:t>
      </w:r>
    </w:p>
    <w:p w14:paraId="509706FC" w14:textId="77777777" w:rsidR="00A360BE" w:rsidRPr="0090295E" w:rsidRDefault="00A360BE" w:rsidP="00A360BE">
      <w:pPr>
        <w:jc w:val="both"/>
        <w:rPr>
          <w:rFonts w:ascii="Arial Narrow" w:eastAsia="Arial Narrow" w:hAnsi="Arial Narrow" w:cs="Arial Narrow"/>
          <w:color w:val="000000"/>
          <w:sz w:val="22"/>
          <w:szCs w:val="22"/>
        </w:rPr>
      </w:pPr>
    </w:p>
    <w:p w14:paraId="4CF3C4CB" w14:textId="77777777" w:rsidR="00A360BE" w:rsidRPr="0090295E" w:rsidRDefault="00A360BE" w:rsidP="00A360BE">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Para la verificación de la situación militar del representante legal, en caso de ser hombre menor de 50 años, si la libreta fue expedida en vigencia de documento de identidad que no corresponde a la cédula de ciudadanía, deberá aportar copia de la libreta, con el fin de efectuar la respectiva verificación. En todo caso, la Entidad se reserva el derecho de solicitar la copia del documento en cualquier momento.</w:t>
      </w:r>
    </w:p>
    <w:p w14:paraId="3ED17205" w14:textId="77777777" w:rsidR="00A360BE" w:rsidRPr="001A3A8B" w:rsidRDefault="00A360BE">
      <w:pPr>
        <w:rPr>
          <w:rFonts w:ascii="Arial Narrow" w:eastAsia="Arial Narrow" w:hAnsi="Arial Narrow" w:cs="Arial Narrow"/>
          <w:sz w:val="22"/>
          <w:szCs w:val="22"/>
        </w:rPr>
      </w:pPr>
    </w:p>
    <w:p w14:paraId="040FEE3B"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ANTECEDENTES FISCALES, DISCIPLINARIOS, JUDICIALES, MEDIDAS CORRECTIVAS.</w:t>
      </w:r>
    </w:p>
    <w:p w14:paraId="7232FAB0" w14:textId="77777777" w:rsidR="003D40DC" w:rsidRPr="001A3A8B" w:rsidRDefault="003D40DC">
      <w:pPr>
        <w:rPr>
          <w:rFonts w:ascii="Arial Narrow" w:eastAsia="Arial Narrow" w:hAnsi="Arial Narrow" w:cs="Arial Narrow"/>
          <w:sz w:val="22"/>
          <w:szCs w:val="22"/>
        </w:rPr>
      </w:pPr>
    </w:p>
    <w:p w14:paraId="28C8270D" w14:textId="77777777" w:rsidR="00A360BE" w:rsidRPr="0090295E" w:rsidRDefault="00A360BE" w:rsidP="00A360BE">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A) BOLETÍN DE RESPONSABILIDAD FISCAL EXPEDIDO POR LA CONTRALORÍA GENERAL DE LA REPÚBLICA (VERIFICACIÓN POR LA ENTIDAD).</w:t>
      </w:r>
    </w:p>
    <w:p w14:paraId="218EF3F8" w14:textId="77777777" w:rsidR="00A360BE" w:rsidRPr="0090295E" w:rsidRDefault="00A360BE" w:rsidP="00A360BE">
      <w:pPr>
        <w:jc w:val="both"/>
        <w:rPr>
          <w:rFonts w:ascii="Arial Narrow" w:eastAsia="Arial Narrow" w:hAnsi="Arial Narrow" w:cs="Arial Narrow"/>
          <w:b/>
          <w:color w:val="000000"/>
          <w:sz w:val="22"/>
          <w:szCs w:val="22"/>
        </w:rPr>
      </w:pPr>
    </w:p>
    <w:p w14:paraId="04322732" w14:textId="77777777" w:rsidR="00A360BE" w:rsidRPr="0090295E" w:rsidRDefault="00A360BE" w:rsidP="00A360BE">
      <w:pPr>
        <w:jc w:val="both"/>
        <w:rPr>
          <w:rFonts w:ascii="Arial Narrow" w:eastAsia="Arial Narrow" w:hAnsi="Arial Narrow" w:cs="Arial Narrow"/>
          <w:color w:val="000000"/>
          <w:sz w:val="22"/>
          <w:szCs w:val="22"/>
        </w:rPr>
      </w:pPr>
      <w:r w:rsidRPr="00940EDE">
        <w:rPr>
          <w:rFonts w:ascii="Arial Narrow" w:eastAsia="Arial Narrow" w:hAnsi="Arial Narrow" w:cs="Arial Narrow"/>
          <w:color w:val="000000"/>
          <w:sz w:val="22"/>
          <w:szCs w:val="22"/>
        </w:rPr>
        <w:t xml:space="preserve">El Instituto Municipal de Deporte y la Recreación de Palmira – IMDER PALMIRA </w:t>
      </w:r>
      <w:r w:rsidRPr="0090295E">
        <w:rPr>
          <w:rFonts w:ascii="Arial Narrow" w:eastAsia="Arial Narrow" w:hAnsi="Arial Narrow" w:cs="Arial Narrow"/>
          <w:color w:val="000000"/>
          <w:sz w:val="22"/>
          <w:szCs w:val="22"/>
        </w:rPr>
        <w:t>verificará que el proponente y sus representantes legales y los integrantes de consorcios o uniones temporales y sus representantes legales, no se encuentren reportados en el Boletín de Responsables Fiscales generado por la Contraloría General de la República.</w:t>
      </w:r>
    </w:p>
    <w:p w14:paraId="13166230" w14:textId="77777777" w:rsidR="00A360BE" w:rsidRPr="0090295E" w:rsidRDefault="00A360BE" w:rsidP="00A360BE">
      <w:pPr>
        <w:jc w:val="both"/>
        <w:rPr>
          <w:rFonts w:ascii="Arial Narrow" w:eastAsia="Arial Narrow" w:hAnsi="Arial Narrow" w:cs="Arial Narrow"/>
          <w:color w:val="000000"/>
          <w:sz w:val="22"/>
          <w:szCs w:val="22"/>
        </w:rPr>
      </w:pPr>
    </w:p>
    <w:p w14:paraId="5CC187AE" w14:textId="77777777" w:rsidR="003D40DC" w:rsidRPr="001A3A8B" w:rsidRDefault="00A360BE" w:rsidP="00A360BE">
      <w:pPr>
        <w:jc w:val="both"/>
        <w:rPr>
          <w:rFonts w:ascii="Arial Narrow" w:eastAsia="Arial Narrow" w:hAnsi="Arial Narrow" w:cs="Arial Narrow"/>
          <w:sz w:val="22"/>
          <w:szCs w:val="22"/>
        </w:rPr>
      </w:pPr>
      <w:r w:rsidRPr="0090295E">
        <w:rPr>
          <w:rFonts w:ascii="Arial Narrow" w:eastAsia="Arial Narrow" w:hAnsi="Arial Narrow" w:cs="Arial Narrow"/>
          <w:b/>
          <w:color w:val="000000"/>
          <w:sz w:val="22"/>
          <w:szCs w:val="22"/>
        </w:rPr>
        <w:t xml:space="preserve">NOTA: </w:t>
      </w:r>
      <w:r w:rsidRPr="0090295E">
        <w:rPr>
          <w:rFonts w:ascii="Arial Narrow" w:eastAsia="Arial Narrow" w:hAnsi="Arial Narrow" w:cs="Arial Narrow"/>
          <w:color w:val="000000"/>
          <w:sz w:val="22"/>
          <w:szCs w:val="22"/>
        </w:rPr>
        <w:t>En caso de que el proponente se encuentre reportado en este boletín, se generará inhabilidad para continuar en el presente proceso</w:t>
      </w:r>
      <w:r w:rsidR="00FB10D5" w:rsidRPr="001A3A8B">
        <w:rPr>
          <w:rFonts w:ascii="Arial Narrow" w:eastAsia="Arial Narrow" w:hAnsi="Arial Narrow" w:cs="Arial Narrow"/>
          <w:color w:val="000000"/>
          <w:sz w:val="22"/>
          <w:szCs w:val="22"/>
        </w:rPr>
        <w:t>.</w:t>
      </w:r>
    </w:p>
    <w:p w14:paraId="077EF98D" w14:textId="77777777" w:rsidR="003D40DC" w:rsidRPr="001A3A8B" w:rsidRDefault="003D40DC">
      <w:pPr>
        <w:rPr>
          <w:rFonts w:ascii="Arial Narrow" w:eastAsia="Arial Narrow" w:hAnsi="Arial Narrow" w:cs="Arial Narrow"/>
          <w:sz w:val="22"/>
          <w:szCs w:val="22"/>
        </w:rPr>
      </w:pPr>
    </w:p>
    <w:p w14:paraId="2D3859CF" w14:textId="77777777" w:rsidR="00A360BE" w:rsidRPr="0090295E" w:rsidRDefault="00A360BE" w:rsidP="00A360BE">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B) CERTIFICADO DE ANTECEDENTES DISCIPLINARIOS EXPEDIDO POR LA PROCURADURÍA GENERAL DE LA NACIÓN (VERIFICACIÓN POR LA ENTIDAD).</w:t>
      </w:r>
    </w:p>
    <w:p w14:paraId="65DA2DE4" w14:textId="77777777" w:rsidR="00A360BE" w:rsidRPr="0090295E" w:rsidRDefault="00A360BE" w:rsidP="00A360BE">
      <w:pPr>
        <w:jc w:val="both"/>
        <w:rPr>
          <w:rFonts w:ascii="Arial Narrow" w:eastAsia="Arial Narrow" w:hAnsi="Arial Narrow" w:cs="Arial Narrow"/>
          <w:b/>
          <w:color w:val="000000"/>
          <w:sz w:val="22"/>
          <w:szCs w:val="22"/>
        </w:rPr>
      </w:pPr>
    </w:p>
    <w:p w14:paraId="7E1F7FE8" w14:textId="77777777" w:rsidR="00A360BE" w:rsidRPr="0090295E" w:rsidRDefault="00A360BE" w:rsidP="00A360BE">
      <w:pPr>
        <w:jc w:val="both"/>
        <w:rPr>
          <w:rFonts w:ascii="Arial Narrow" w:eastAsia="Arial Narrow" w:hAnsi="Arial Narrow" w:cs="Arial Narrow"/>
          <w:color w:val="000000"/>
          <w:sz w:val="22"/>
          <w:szCs w:val="22"/>
        </w:rPr>
      </w:pPr>
      <w:r w:rsidRPr="00940EDE">
        <w:rPr>
          <w:rFonts w:ascii="Arial Narrow" w:eastAsia="Arial Narrow" w:hAnsi="Arial Narrow" w:cs="Arial Narrow"/>
          <w:color w:val="000000"/>
          <w:sz w:val="22"/>
          <w:szCs w:val="22"/>
        </w:rPr>
        <w:t xml:space="preserve">El Instituto Municipal de Deporte y la Recreación de Palmira – IMDER PALMIRA </w:t>
      </w:r>
      <w:r w:rsidRPr="0090295E">
        <w:rPr>
          <w:rFonts w:ascii="Arial Narrow" w:eastAsia="Arial Narrow" w:hAnsi="Arial Narrow" w:cs="Arial Narrow"/>
          <w:color w:val="000000"/>
          <w:sz w:val="22"/>
          <w:szCs w:val="22"/>
        </w:rPr>
        <w:t>verificará que el proponente y sus representantes legales y los integrantes de consorcios o uniones temporales y sus representantes legales, no tengan antecedentes disciplinarios que los inhabiliten o impidan presentar la oferta y celebrar el contrato, es decir que no deberán estar reportados disciplinariamente en la Procuraduría General de la Nación (artículo 174 de la ley 734 de 2002).</w:t>
      </w:r>
    </w:p>
    <w:p w14:paraId="197ADFB2" w14:textId="77777777" w:rsidR="00A360BE" w:rsidRPr="0090295E" w:rsidRDefault="00A360BE" w:rsidP="00A360BE">
      <w:pPr>
        <w:jc w:val="both"/>
        <w:rPr>
          <w:rFonts w:ascii="Arial Narrow" w:eastAsia="Arial Narrow" w:hAnsi="Arial Narrow" w:cs="Arial Narrow"/>
          <w:color w:val="000000"/>
          <w:sz w:val="22"/>
          <w:szCs w:val="22"/>
        </w:rPr>
      </w:pPr>
    </w:p>
    <w:p w14:paraId="19E45F3F"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w:t>
      </w:r>
      <w:r w:rsidRPr="0090295E">
        <w:rPr>
          <w:rFonts w:ascii="Arial Narrow" w:eastAsia="Arial Narrow" w:hAnsi="Arial Narrow" w:cs="Arial Narrow"/>
          <w:color w:val="000000"/>
          <w:sz w:val="22"/>
          <w:szCs w:val="22"/>
        </w:rPr>
        <w:t xml:space="preserve"> En caso de que el proponente se encuentre reportado en este boletín, el proponente será declarado NO HÁBIL.</w:t>
      </w:r>
    </w:p>
    <w:p w14:paraId="6926B479" w14:textId="77777777" w:rsidR="00A360BE" w:rsidRPr="0090295E" w:rsidRDefault="00A360BE" w:rsidP="00A360BE">
      <w:pPr>
        <w:jc w:val="both"/>
        <w:rPr>
          <w:rFonts w:ascii="Arial Narrow" w:eastAsia="Arial Narrow" w:hAnsi="Arial Narrow" w:cs="Arial Narrow"/>
          <w:color w:val="000000"/>
          <w:sz w:val="22"/>
          <w:szCs w:val="22"/>
        </w:rPr>
      </w:pPr>
    </w:p>
    <w:p w14:paraId="0CE675D4" w14:textId="77777777" w:rsidR="00A360BE" w:rsidRPr="0090295E" w:rsidRDefault="00A360BE" w:rsidP="00A360BE">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C) CERTIFICADO DE ANTECEDENTES JUDICIALES (VERIFICACIÓN POR LA ENTIDAD).</w:t>
      </w:r>
    </w:p>
    <w:p w14:paraId="004300C3" w14:textId="77777777" w:rsidR="00A360BE" w:rsidRPr="0090295E" w:rsidRDefault="00A360BE" w:rsidP="00A360BE">
      <w:pPr>
        <w:jc w:val="both"/>
        <w:rPr>
          <w:rFonts w:ascii="Arial Narrow" w:eastAsia="Arial Narrow" w:hAnsi="Arial Narrow" w:cs="Arial Narrow"/>
          <w:b/>
          <w:color w:val="000000"/>
          <w:sz w:val="22"/>
          <w:szCs w:val="22"/>
        </w:rPr>
      </w:pPr>
    </w:p>
    <w:p w14:paraId="2580FBE7" w14:textId="77777777" w:rsidR="00A360BE" w:rsidRPr="0090295E" w:rsidRDefault="00A360BE" w:rsidP="00A360BE">
      <w:pPr>
        <w:jc w:val="both"/>
        <w:rPr>
          <w:rFonts w:ascii="Arial Narrow" w:eastAsia="Arial Narrow" w:hAnsi="Arial Narrow" w:cs="Arial Narrow"/>
          <w:b/>
          <w:color w:val="000000"/>
          <w:sz w:val="22"/>
          <w:szCs w:val="22"/>
        </w:rPr>
      </w:pPr>
      <w:r w:rsidRPr="00940EDE">
        <w:rPr>
          <w:rFonts w:ascii="Arial Narrow" w:eastAsia="Arial Narrow" w:hAnsi="Arial Narrow" w:cs="Arial Narrow"/>
          <w:color w:val="000000"/>
          <w:sz w:val="22"/>
          <w:szCs w:val="22"/>
        </w:rPr>
        <w:t xml:space="preserve">El Instituto Municipal de Deporte y la Recreación de Palmira – IMDER PALMIRA </w:t>
      </w:r>
      <w:r w:rsidRPr="0090295E">
        <w:rPr>
          <w:rFonts w:ascii="Arial Narrow" w:eastAsia="Arial Narrow" w:hAnsi="Arial Narrow" w:cs="Arial Narrow"/>
          <w:color w:val="000000"/>
          <w:sz w:val="22"/>
          <w:szCs w:val="22"/>
        </w:rPr>
        <w:t>verificará que el representante legal del proponente y los integrantes de consorcios o uniones temporales y sus representantes legales, no tengan asuntos pendientes con las autoridades judiciales, (Policía Nacional) ni reportes que los inhabiliten o impidan presentar la oferta y celebrar el contrato</w:t>
      </w:r>
    </w:p>
    <w:p w14:paraId="604C9633" w14:textId="77777777" w:rsidR="00A360BE" w:rsidRPr="0090295E" w:rsidRDefault="00A360BE" w:rsidP="00A360BE">
      <w:pPr>
        <w:jc w:val="both"/>
        <w:rPr>
          <w:rFonts w:ascii="Arial Narrow" w:eastAsia="Arial Narrow" w:hAnsi="Arial Narrow" w:cs="Arial Narrow"/>
          <w:b/>
          <w:color w:val="000000"/>
          <w:sz w:val="22"/>
          <w:szCs w:val="22"/>
        </w:rPr>
      </w:pPr>
    </w:p>
    <w:p w14:paraId="752AFD1D"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 xml:space="preserve">NOTA: </w:t>
      </w:r>
      <w:r w:rsidRPr="0090295E">
        <w:rPr>
          <w:rFonts w:ascii="Arial Narrow" w:eastAsia="Arial Narrow" w:hAnsi="Arial Narrow" w:cs="Arial Narrow"/>
          <w:color w:val="000000"/>
          <w:sz w:val="22"/>
          <w:szCs w:val="22"/>
        </w:rPr>
        <w:t>En caso de que el proponente se encuentre reportado en este certificado, se generará inhabilidad para continuar en el presente proceso.</w:t>
      </w:r>
    </w:p>
    <w:p w14:paraId="0D3D3288" w14:textId="77777777" w:rsidR="00A360BE" w:rsidRPr="0090295E" w:rsidRDefault="00A360BE" w:rsidP="00A360BE">
      <w:pPr>
        <w:jc w:val="both"/>
        <w:rPr>
          <w:rFonts w:ascii="Arial Narrow" w:eastAsia="Arial Narrow" w:hAnsi="Arial Narrow" w:cs="Arial Narrow"/>
          <w:b/>
          <w:color w:val="000000"/>
          <w:sz w:val="22"/>
          <w:szCs w:val="22"/>
        </w:rPr>
      </w:pPr>
    </w:p>
    <w:p w14:paraId="7FC83B95" w14:textId="77777777" w:rsidR="00A360BE" w:rsidRPr="0090295E" w:rsidRDefault="00A360BE" w:rsidP="00A360BE">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D) CERTIFICADO DE REGISTRO NACIONAL DE MEDIDAS CORRECTIVAS (VERIFICACIÓN POR LA ENTIDAD).</w:t>
      </w:r>
    </w:p>
    <w:p w14:paraId="3FA2BB77" w14:textId="77777777" w:rsidR="00A360BE" w:rsidRPr="0090295E" w:rsidRDefault="00A360BE" w:rsidP="00A360BE">
      <w:pPr>
        <w:jc w:val="both"/>
        <w:rPr>
          <w:rFonts w:ascii="Arial Narrow" w:eastAsia="Arial Narrow" w:hAnsi="Arial Narrow" w:cs="Arial Narrow"/>
          <w:b/>
          <w:color w:val="000000"/>
          <w:sz w:val="22"/>
          <w:szCs w:val="22"/>
        </w:rPr>
      </w:pPr>
    </w:p>
    <w:p w14:paraId="60FE9347"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Para los efectos del Código Nacional de Policía, la Entidad hará la verificación en el Sistema Registro Nacional de Medidas Correctivas RNMC de la Policía Nacional del representante legal. En caso de consorcios o uniones temporales se hará la verificación de cada uno de los representantes legales de las personas jurídicas que los integran, donde deben aportar el documento de identificación por cada uno de los representantes legales de las personas jurídicas que los integran o de la persona natural integrante y del representante de la unión temporal o del consorcio.</w:t>
      </w:r>
    </w:p>
    <w:p w14:paraId="2164FCD6" w14:textId="77777777" w:rsidR="00A360BE" w:rsidRPr="0090295E" w:rsidRDefault="00A360BE" w:rsidP="00A360BE">
      <w:pPr>
        <w:jc w:val="both"/>
        <w:rPr>
          <w:rFonts w:ascii="Arial Narrow" w:eastAsia="Arial Narrow" w:hAnsi="Arial Narrow" w:cs="Arial Narrow"/>
          <w:color w:val="000000"/>
          <w:sz w:val="22"/>
          <w:szCs w:val="22"/>
        </w:rPr>
      </w:pPr>
    </w:p>
    <w:p w14:paraId="3A4462C0" w14:textId="77777777" w:rsidR="00A360BE" w:rsidRPr="0090295E" w:rsidRDefault="00A360BE" w:rsidP="00A360BE">
      <w:pPr>
        <w:jc w:val="both"/>
        <w:rPr>
          <w:rFonts w:ascii="Arial Narrow" w:eastAsia="Arial Narrow" w:hAnsi="Arial Narrow" w:cs="Arial Narrow"/>
          <w:color w:val="000000"/>
          <w:sz w:val="22"/>
          <w:szCs w:val="22"/>
        </w:rPr>
      </w:pPr>
      <w:r w:rsidRPr="00940EDE">
        <w:rPr>
          <w:rFonts w:ascii="Arial Narrow" w:eastAsia="Arial Narrow" w:hAnsi="Arial Narrow" w:cs="Arial Narrow"/>
          <w:color w:val="000000"/>
          <w:sz w:val="22"/>
          <w:szCs w:val="22"/>
        </w:rPr>
        <w:t xml:space="preserve">El Instituto Municipal de Deporte y la Recreación de Palmira – IMDER PALMIRA </w:t>
      </w:r>
      <w:r w:rsidRPr="0090295E">
        <w:rPr>
          <w:rFonts w:ascii="Arial Narrow" w:eastAsia="Arial Narrow" w:hAnsi="Arial Narrow" w:cs="Arial Narrow"/>
          <w:color w:val="000000"/>
          <w:sz w:val="22"/>
          <w:szCs w:val="22"/>
        </w:rPr>
        <w:t>verificará que el proponente y sus representantes legales y los integrantes de consorcios o uniones temporales y sus representantes legales, no tengan asuntos pendientes con las autoridades judiciales, (Policía Nacional) ni reportes que los inhabiliten o impidan presentar la oferta y celebrar el contrato, ello de conformidad con el artículo 183 de la Ley 1801 de 2016, el cual prevé las consecuencias por el no pago de multas.</w:t>
      </w:r>
    </w:p>
    <w:p w14:paraId="6C8D44C0" w14:textId="77777777" w:rsidR="00A360BE" w:rsidRPr="0090295E" w:rsidRDefault="00A360BE" w:rsidP="00A360BE">
      <w:pPr>
        <w:jc w:val="both"/>
        <w:rPr>
          <w:rFonts w:ascii="Arial Narrow" w:eastAsia="Arial Narrow" w:hAnsi="Arial Narrow" w:cs="Arial Narrow"/>
          <w:color w:val="000000"/>
          <w:sz w:val="22"/>
          <w:szCs w:val="22"/>
        </w:rPr>
      </w:pPr>
    </w:p>
    <w:p w14:paraId="02937443" w14:textId="77777777" w:rsidR="00A360BE" w:rsidRPr="0090295E" w:rsidRDefault="00A360BE" w:rsidP="00A360BE">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w:t>
      </w:r>
      <w:r w:rsidRPr="0090295E">
        <w:rPr>
          <w:rFonts w:ascii="Arial Narrow" w:eastAsia="Arial Narrow" w:hAnsi="Arial Narrow" w:cs="Arial Narrow"/>
          <w:color w:val="000000"/>
          <w:sz w:val="22"/>
          <w:szCs w:val="22"/>
        </w:rPr>
        <w:t xml:space="preserve"> Se aclara que en el evento, de que alguno de los antecedentes aquí solicitados tengan vigente algún reporte, multa o sanción, y la misma no pueda ser subsanada y/o aclarada ocasiona la inhabilitación de la oferta.</w:t>
      </w:r>
    </w:p>
    <w:p w14:paraId="6DDFE137" w14:textId="77777777" w:rsidR="00A360BE" w:rsidRPr="00940EDE" w:rsidRDefault="00A360BE" w:rsidP="00A360BE">
      <w:pPr>
        <w:jc w:val="both"/>
        <w:rPr>
          <w:rFonts w:ascii="Arial Narrow" w:eastAsia="Arial Narrow" w:hAnsi="Arial Narrow" w:cs="Arial Narrow"/>
          <w:color w:val="000000"/>
          <w:sz w:val="22"/>
          <w:szCs w:val="22"/>
        </w:rPr>
      </w:pPr>
    </w:p>
    <w:p w14:paraId="40CFE1A3" w14:textId="77777777" w:rsidR="00A360BE" w:rsidRPr="00940EDE" w:rsidRDefault="00A360BE" w:rsidP="00A360BE">
      <w:pPr>
        <w:widowControl w:val="0"/>
        <w:pBdr>
          <w:top w:val="nil"/>
          <w:left w:val="nil"/>
          <w:bottom w:val="nil"/>
          <w:right w:val="nil"/>
          <w:between w:val="nil"/>
        </w:pBdr>
        <w:ind w:right="35"/>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E) </w:t>
      </w:r>
      <w:r w:rsidRPr="00940EDE">
        <w:rPr>
          <w:rFonts w:ascii="Arial Narrow" w:eastAsia="Arial Narrow" w:hAnsi="Arial Narrow" w:cs="Arial Narrow"/>
          <w:b/>
          <w:color w:val="000000"/>
          <w:sz w:val="22"/>
          <w:szCs w:val="22"/>
        </w:rPr>
        <w:t>REDAM</w:t>
      </w:r>
      <w:r w:rsidRPr="00940EDE">
        <w:rPr>
          <w:rFonts w:ascii="Arial Narrow" w:eastAsia="Arial Narrow" w:hAnsi="Arial Narrow" w:cs="Arial Narrow"/>
          <w:color w:val="000000"/>
          <w:sz w:val="22"/>
          <w:szCs w:val="22"/>
        </w:rPr>
        <w:t>. Certificado de antecedentes del representante legal conforme al Registro de Deudores Alimentarios Morosos - REDAM, como mecanismo de control creado por el Gobierno Nacional a través de la Ley 2097 de 2021.</w:t>
      </w:r>
    </w:p>
    <w:p w14:paraId="020FEEEE" w14:textId="77777777" w:rsidR="003D40DC" w:rsidRPr="001A3A8B" w:rsidRDefault="003D40DC">
      <w:pPr>
        <w:rPr>
          <w:rFonts w:ascii="Arial Narrow" w:eastAsia="Arial Narrow" w:hAnsi="Arial Narrow" w:cs="Arial Narrow"/>
          <w:sz w:val="22"/>
          <w:szCs w:val="22"/>
        </w:rPr>
      </w:pPr>
    </w:p>
    <w:p w14:paraId="384DC33A"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CERTIFICACIÓN APORTES DE SEGURIDAD SOCIAL Y APORTES PARAFISCALES. ANEXO 3.</w:t>
      </w:r>
    </w:p>
    <w:p w14:paraId="1A476CB4" w14:textId="77777777" w:rsidR="000027F9" w:rsidRPr="0090295E" w:rsidRDefault="000027F9" w:rsidP="000027F9">
      <w:pPr>
        <w:jc w:val="both"/>
        <w:rPr>
          <w:rFonts w:ascii="Arial Narrow" w:eastAsia="Arial Narrow" w:hAnsi="Arial Narrow" w:cs="Arial Narrow"/>
          <w:color w:val="000000"/>
          <w:sz w:val="22"/>
          <w:szCs w:val="22"/>
        </w:rPr>
      </w:pPr>
    </w:p>
    <w:p w14:paraId="4121FDB2" w14:textId="77777777" w:rsidR="000027F9" w:rsidRPr="0090295E" w:rsidRDefault="000027F9" w:rsidP="000027F9">
      <w:pPr>
        <w:numPr>
          <w:ilvl w:val="0"/>
          <w:numId w:val="38"/>
        </w:num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PERSONAS JURÍDICAS</w:t>
      </w:r>
    </w:p>
    <w:p w14:paraId="500E7A5E" w14:textId="77777777" w:rsidR="000027F9" w:rsidRPr="0090295E" w:rsidRDefault="000027F9" w:rsidP="000027F9">
      <w:pPr>
        <w:jc w:val="both"/>
        <w:rPr>
          <w:rFonts w:ascii="Arial Narrow" w:eastAsia="Arial Narrow" w:hAnsi="Arial Narrow" w:cs="Arial Narrow"/>
          <w:b/>
          <w:color w:val="000000"/>
          <w:sz w:val="22"/>
          <w:szCs w:val="22"/>
        </w:rPr>
      </w:pPr>
    </w:p>
    <w:p w14:paraId="567946C8"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El proponente persona jurídica debe presentar el </w:t>
      </w:r>
      <w:r w:rsidRPr="0090295E">
        <w:rPr>
          <w:rFonts w:ascii="Arial Narrow" w:eastAsia="Arial Narrow" w:hAnsi="Arial Narrow" w:cs="Arial Narrow"/>
          <w:b/>
          <w:color w:val="000000"/>
          <w:sz w:val="22"/>
          <w:szCs w:val="22"/>
        </w:rPr>
        <w:t>Anexo 3</w:t>
      </w:r>
      <w:r w:rsidRPr="0090295E">
        <w:rPr>
          <w:rFonts w:ascii="Arial Narrow" w:eastAsia="Arial Narrow" w:hAnsi="Arial Narrow" w:cs="Arial Narrow"/>
          <w:color w:val="000000"/>
          <w:sz w:val="22"/>
          <w:szCs w:val="22"/>
        </w:rPr>
        <w:t xml:space="preserve"> suscrito por el revisor fiscal, de acuerdo con los requerimientos de ley, o por el representante legal, bajo la gravedad del juramento, cuando no se requiera revisor fiscal, en el que conste el pago de los aportes de sus empleados a los sistemas de salud, riesgos profesionales, pensiones y aportes a las cajas de compensación familiar, al Instituto Colombiano de Bienestar Familiar, al Servicio Nacional de Aprendizaje y al Fondo Nacional de Formación Profesional para la Industria de Construcción, cuando a ello haya lugar.</w:t>
      </w:r>
    </w:p>
    <w:p w14:paraId="059D504F" w14:textId="77777777" w:rsidR="000027F9" w:rsidRPr="0090295E" w:rsidRDefault="000027F9" w:rsidP="000027F9">
      <w:pPr>
        <w:jc w:val="both"/>
        <w:rPr>
          <w:rFonts w:ascii="Arial Narrow" w:eastAsia="Arial Narrow" w:hAnsi="Arial Narrow" w:cs="Arial Narrow"/>
          <w:color w:val="000000"/>
          <w:sz w:val="22"/>
          <w:szCs w:val="22"/>
        </w:rPr>
      </w:pPr>
    </w:p>
    <w:p w14:paraId="7F1E9E84"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1:</w:t>
      </w:r>
      <w:r w:rsidRPr="0090295E">
        <w:rPr>
          <w:rFonts w:ascii="Arial Narrow" w:eastAsia="Arial Narrow" w:hAnsi="Arial Narrow" w:cs="Arial Narrow"/>
          <w:color w:val="000000"/>
          <w:sz w:val="22"/>
          <w:szCs w:val="22"/>
        </w:rPr>
        <w:t xml:space="preserve"> La entidad no exigirá las planillas de pago. Basta el certificado suscrito por el revisor fiscal, en los casos requeridos por la ley, o por el representante legal que así lo acredite, de acuerdo al párrafo anterior.</w:t>
      </w:r>
    </w:p>
    <w:p w14:paraId="54B43A85" w14:textId="77777777" w:rsidR="000027F9" w:rsidRPr="0090295E" w:rsidRDefault="000027F9" w:rsidP="000027F9">
      <w:pPr>
        <w:jc w:val="both"/>
        <w:rPr>
          <w:rFonts w:ascii="Arial Narrow" w:eastAsia="Arial Narrow" w:hAnsi="Arial Narrow" w:cs="Arial Narrow"/>
          <w:sz w:val="22"/>
          <w:szCs w:val="22"/>
        </w:rPr>
      </w:pPr>
    </w:p>
    <w:p w14:paraId="2135D0DE" w14:textId="77777777" w:rsidR="000027F9" w:rsidRPr="0090295E" w:rsidRDefault="000027F9" w:rsidP="000027F9">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Cuando el documento deba ser suscrito por un revisor fiscal, se debe presentar fotocopia de la cédula de ciudadanía del Contador Público junto con su Tarjeta Profesional y el correspondiente certificado de inscripción y antecedentes disciplinarios vigente expedido por la Junta Central de Contadores.</w:t>
      </w:r>
    </w:p>
    <w:p w14:paraId="289A923E" w14:textId="77777777" w:rsidR="000027F9" w:rsidRPr="0090295E" w:rsidRDefault="000027F9" w:rsidP="000027F9">
      <w:pPr>
        <w:jc w:val="both"/>
        <w:rPr>
          <w:rFonts w:ascii="Arial Narrow" w:eastAsia="Arial Narrow" w:hAnsi="Arial Narrow" w:cs="Arial Narrow"/>
          <w:color w:val="000000"/>
          <w:sz w:val="22"/>
          <w:szCs w:val="22"/>
        </w:rPr>
      </w:pPr>
    </w:p>
    <w:p w14:paraId="4CE913D6" w14:textId="77777777" w:rsidR="000027F9" w:rsidRPr="0090295E" w:rsidRDefault="000027F9" w:rsidP="000027F9">
      <w:p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NOTA 2:</w:t>
      </w:r>
      <w:r w:rsidRPr="0090295E">
        <w:rPr>
          <w:rFonts w:ascii="Arial Narrow" w:eastAsia="Arial Narrow" w:hAnsi="Arial Narrow" w:cs="Arial Narrow"/>
          <w:color w:val="000000"/>
          <w:sz w:val="22"/>
          <w:szCs w:val="22"/>
        </w:rPr>
        <w:t xml:space="preserve"> Cuando la persona jurídica está exonerada de estas obligaciones en los términos previstos en el artículo 65 de la Ley 1819 de 2016 debe indicarlo en el </w:t>
      </w:r>
      <w:r w:rsidRPr="0090295E">
        <w:rPr>
          <w:rFonts w:ascii="Arial Narrow" w:eastAsia="Arial Narrow" w:hAnsi="Arial Narrow" w:cs="Arial Narrow"/>
          <w:b/>
          <w:color w:val="000000"/>
          <w:sz w:val="22"/>
          <w:szCs w:val="22"/>
        </w:rPr>
        <w:t>Anexo 3.</w:t>
      </w:r>
    </w:p>
    <w:p w14:paraId="24AAE53E" w14:textId="77777777" w:rsidR="000027F9" w:rsidRPr="0090295E" w:rsidRDefault="000027F9" w:rsidP="000027F9">
      <w:pPr>
        <w:jc w:val="both"/>
        <w:rPr>
          <w:rFonts w:ascii="Arial Narrow" w:eastAsia="Arial Narrow" w:hAnsi="Arial Narrow" w:cs="Arial Narrow"/>
          <w:b/>
          <w:sz w:val="22"/>
          <w:szCs w:val="22"/>
        </w:rPr>
      </w:pPr>
    </w:p>
    <w:p w14:paraId="4B292F99" w14:textId="77777777" w:rsidR="000027F9" w:rsidRPr="0090295E" w:rsidRDefault="000027F9" w:rsidP="000027F9">
      <w:pPr>
        <w:jc w:val="both"/>
        <w:rPr>
          <w:rFonts w:ascii="Arial Narrow" w:eastAsia="Arial Narrow" w:hAnsi="Arial Narrow" w:cs="Arial Narrow"/>
          <w:b/>
          <w:sz w:val="22"/>
          <w:szCs w:val="22"/>
        </w:rPr>
      </w:pPr>
      <w:r w:rsidRPr="0090295E">
        <w:rPr>
          <w:rFonts w:ascii="Arial Narrow" w:eastAsia="Arial Narrow" w:hAnsi="Arial Narrow" w:cs="Arial Narrow"/>
          <w:b/>
          <w:sz w:val="22"/>
          <w:szCs w:val="22"/>
        </w:rPr>
        <w:t xml:space="preserve">NOTA 3: </w:t>
      </w:r>
      <w:r w:rsidRPr="0090295E">
        <w:rPr>
          <w:rFonts w:ascii="Arial Narrow" w:eastAsia="Arial Narrow" w:hAnsi="Arial Narrow" w:cs="Arial Narrow"/>
          <w:sz w:val="22"/>
          <w:szCs w:val="22"/>
        </w:rPr>
        <w:t>En el evento en que la sociedad tenga menos de SEIS (6) meses de constitución, deberá acreditar los pagos mencionados a partir de la fecha de constitución.</w:t>
      </w:r>
    </w:p>
    <w:p w14:paraId="0613E3A4" w14:textId="77777777" w:rsidR="000027F9" w:rsidRPr="0090295E" w:rsidRDefault="000027F9" w:rsidP="000027F9">
      <w:pPr>
        <w:jc w:val="both"/>
        <w:rPr>
          <w:rFonts w:ascii="Arial Narrow" w:eastAsia="Arial Narrow" w:hAnsi="Arial Narrow" w:cs="Arial Narrow"/>
          <w:b/>
          <w:sz w:val="22"/>
          <w:szCs w:val="22"/>
        </w:rPr>
      </w:pPr>
    </w:p>
    <w:p w14:paraId="4410C300"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Esta misma previsión aplica para las personas jurídicas extranjeras con domicilio o sucursal en Colombia, las cuales deben acreditar este requisito respecto del personal vinculado en Colombia.</w:t>
      </w:r>
    </w:p>
    <w:p w14:paraId="5215A839" w14:textId="77777777" w:rsidR="000027F9" w:rsidRPr="0090295E" w:rsidRDefault="000027F9" w:rsidP="000027F9">
      <w:pPr>
        <w:jc w:val="both"/>
        <w:rPr>
          <w:rFonts w:ascii="Arial Narrow" w:eastAsia="Arial Narrow" w:hAnsi="Arial Narrow" w:cs="Arial Narrow"/>
          <w:color w:val="000000"/>
          <w:sz w:val="22"/>
          <w:szCs w:val="22"/>
        </w:rPr>
      </w:pPr>
    </w:p>
    <w:p w14:paraId="23E368A7" w14:textId="77777777" w:rsidR="000027F9" w:rsidRPr="0090295E" w:rsidRDefault="000027F9" w:rsidP="000027F9">
      <w:pPr>
        <w:numPr>
          <w:ilvl w:val="0"/>
          <w:numId w:val="38"/>
        </w:num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PERSONAS NATURALES</w:t>
      </w:r>
    </w:p>
    <w:p w14:paraId="66328F41" w14:textId="77777777" w:rsidR="000027F9" w:rsidRPr="0090295E" w:rsidRDefault="000027F9" w:rsidP="000027F9">
      <w:pPr>
        <w:jc w:val="both"/>
        <w:rPr>
          <w:rFonts w:ascii="Arial Narrow" w:eastAsia="Arial Narrow" w:hAnsi="Arial Narrow" w:cs="Arial Narrow"/>
          <w:color w:val="000000"/>
          <w:sz w:val="22"/>
          <w:szCs w:val="22"/>
        </w:rPr>
      </w:pPr>
    </w:p>
    <w:p w14:paraId="3CAEA07B"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El proponente persona natural debe acreditar la afiliación a los sistemas de seguridad social en salud y pensiones aportando los certificados de afiliación respectivos o con el certificado de pago de la correspondiente planilla. </w:t>
      </w:r>
    </w:p>
    <w:p w14:paraId="124F6FCB" w14:textId="77777777" w:rsidR="000027F9" w:rsidRPr="0090295E" w:rsidRDefault="000027F9" w:rsidP="000027F9">
      <w:pPr>
        <w:jc w:val="both"/>
        <w:rPr>
          <w:rFonts w:ascii="Arial Narrow" w:eastAsia="Arial Narrow" w:hAnsi="Arial Narrow" w:cs="Arial Narrow"/>
          <w:color w:val="000000"/>
          <w:sz w:val="22"/>
          <w:szCs w:val="22"/>
        </w:rPr>
      </w:pPr>
    </w:p>
    <w:p w14:paraId="0C8081CF"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1:</w:t>
      </w:r>
      <w:r w:rsidRPr="0090295E">
        <w:rPr>
          <w:rFonts w:ascii="Arial Narrow" w:eastAsia="Arial Narrow" w:hAnsi="Arial Narrow" w:cs="Arial Narrow"/>
          <w:color w:val="000000"/>
          <w:sz w:val="22"/>
          <w:szCs w:val="22"/>
        </w:rPr>
        <w:t xml:space="preserve"> Los certificados de afiliación se deben presentar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la invitación.</w:t>
      </w:r>
    </w:p>
    <w:p w14:paraId="3900AB7B" w14:textId="77777777" w:rsidR="000027F9" w:rsidRPr="0090295E" w:rsidRDefault="000027F9" w:rsidP="000027F9">
      <w:pPr>
        <w:jc w:val="both"/>
        <w:rPr>
          <w:rFonts w:ascii="Arial Narrow" w:eastAsia="Arial Narrow" w:hAnsi="Arial Narrow" w:cs="Arial Narrow"/>
          <w:color w:val="000000"/>
          <w:sz w:val="22"/>
          <w:szCs w:val="22"/>
        </w:rPr>
      </w:pPr>
    </w:p>
    <w:p w14:paraId="69BF59E2"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 xml:space="preserve">NOTA </w:t>
      </w:r>
      <w:r w:rsidRPr="0090295E">
        <w:rPr>
          <w:rFonts w:ascii="Arial Narrow" w:eastAsia="Arial Narrow" w:hAnsi="Arial Narrow" w:cs="Arial Narrow"/>
          <w:b/>
          <w:sz w:val="22"/>
          <w:szCs w:val="22"/>
        </w:rPr>
        <w:t>2</w:t>
      </w:r>
      <w:r w:rsidRPr="0090295E">
        <w:rPr>
          <w:rFonts w:ascii="Arial Narrow" w:eastAsia="Arial Narrow" w:hAnsi="Arial Narrow" w:cs="Arial Narrow"/>
          <w:b/>
          <w:color w:val="000000"/>
          <w:sz w:val="22"/>
          <w:szCs w:val="22"/>
        </w:rPr>
        <w:t>:</w:t>
      </w:r>
      <w:r w:rsidRPr="0090295E">
        <w:rPr>
          <w:rFonts w:ascii="Arial Narrow" w:eastAsia="Arial Narrow" w:hAnsi="Arial Narrow" w:cs="Arial Narrow"/>
          <w:color w:val="000000"/>
          <w:sz w:val="22"/>
          <w:szCs w:val="22"/>
        </w:rPr>
        <w:t xml:space="preserve"> La persona natural que reúna los requisitos para acceder a la pensión de vejez, o se pensione por invalidez o anticipadamente, presentará el certificado que lo acredite y, además, la afiliación al sistema de salud.</w:t>
      </w:r>
    </w:p>
    <w:p w14:paraId="6CE828E3" w14:textId="77777777" w:rsidR="000027F9" w:rsidRPr="0090295E" w:rsidRDefault="000027F9" w:rsidP="000027F9">
      <w:pPr>
        <w:jc w:val="both"/>
        <w:rPr>
          <w:rFonts w:ascii="Arial Narrow" w:eastAsia="Arial Narrow" w:hAnsi="Arial Narrow" w:cs="Arial Narrow"/>
          <w:color w:val="000000"/>
          <w:sz w:val="22"/>
          <w:szCs w:val="22"/>
        </w:rPr>
      </w:pPr>
    </w:p>
    <w:p w14:paraId="21757AFC"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Esta misma previsión aplica para las personas naturales extranjeras con domicilio en Colombia, las cuales deben acreditar este requisito respecto del personal vinculado en Colombia. </w:t>
      </w:r>
    </w:p>
    <w:p w14:paraId="32FBEC64" w14:textId="77777777" w:rsidR="000027F9" w:rsidRPr="0090295E" w:rsidRDefault="000027F9" w:rsidP="000027F9">
      <w:pPr>
        <w:jc w:val="both"/>
        <w:rPr>
          <w:rFonts w:ascii="Arial Narrow" w:eastAsia="Arial Narrow" w:hAnsi="Arial Narrow" w:cs="Arial Narrow"/>
          <w:color w:val="000000"/>
          <w:sz w:val="22"/>
          <w:szCs w:val="22"/>
        </w:rPr>
      </w:pPr>
    </w:p>
    <w:p w14:paraId="05A87FD0" w14:textId="77777777" w:rsidR="000027F9" w:rsidRDefault="000027F9" w:rsidP="000027F9">
      <w:pPr>
        <w:numPr>
          <w:ilvl w:val="0"/>
          <w:numId w:val="38"/>
        </w:numPr>
        <w:jc w:val="both"/>
        <w:rPr>
          <w:rFonts w:ascii="Arial Narrow" w:eastAsia="Arial Narrow" w:hAnsi="Arial Narrow" w:cs="Arial Narrow"/>
          <w:b/>
          <w:color w:val="000000"/>
          <w:sz w:val="22"/>
          <w:szCs w:val="22"/>
        </w:rPr>
      </w:pPr>
      <w:r w:rsidRPr="0090295E">
        <w:rPr>
          <w:rFonts w:ascii="Arial Narrow" w:eastAsia="Arial Narrow" w:hAnsi="Arial Narrow" w:cs="Arial Narrow"/>
          <w:b/>
          <w:color w:val="000000"/>
          <w:sz w:val="22"/>
          <w:szCs w:val="22"/>
        </w:rPr>
        <w:t>PROPONENTES PLURALES</w:t>
      </w:r>
    </w:p>
    <w:p w14:paraId="2C3C0CFB" w14:textId="77777777" w:rsidR="000027F9" w:rsidRDefault="000027F9" w:rsidP="000027F9">
      <w:pPr>
        <w:jc w:val="both"/>
        <w:rPr>
          <w:rFonts w:ascii="Arial Narrow" w:eastAsia="Arial Narrow" w:hAnsi="Arial Narrow" w:cs="Arial Narrow"/>
          <w:b/>
          <w:color w:val="000000"/>
          <w:sz w:val="22"/>
          <w:szCs w:val="22"/>
        </w:rPr>
      </w:pPr>
    </w:p>
    <w:p w14:paraId="16CAB86D" w14:textId="77777777" w:rsidR="000027F9" w:rsidRPr="0090295E" w:rsidRDefault="000027F9" w:rsidP="000027F9">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Cada uno de los integrantes del proponente plural debe suscribir por separado la declaración de la que tratan los numerales anteriores.</w:t>
      </w:r>
    </w:p>
    <w:p w14:paraId="7A11ECC2" w14:textId="77777777" w:rsidR="000027F9" w:rsidRDefault="000027F9" w:rsidP="000027F9">
      <w:pPr>
        <w:jc w:val="both"/>
        <w:rPr>
          <w:rFonts w:ascii="Arial Narrow" w:eastAsia="Arial Narrow" w:hAnsi="Arial Narrow" w:cs="Arial Narrow"/>
          <w:b/>
          <w:color w:val="000000"/>
          <w:sz w:val="22"/>
          <w:szCs w:val="22"/>
        </w:rPr>
      </w:pPr>
    </w:p>
    <w:p w14:paraId="1CB4D367" w14:textId="77777777" w:rsidR="000027F9" w:rsidRDefault="000027F9" w:rsidP="000027F9">
      <w:pPr>
        <w:numPr>
          <w:ilvl w:val="0"/>
          <w:numId w:val="38"/>
        </w:num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NOTAS GENERALES</w:t>
      </w:r>
    </w:p>
    <w:p w14:paraId="601ED2E2" w14:textId="77777777" w:rsidR="000027F9" w:rsidRPr="00BD5651" w:rsidRDefault="000027F9" w:rsidP="000027F9">
      <w:pPr>
        <w:jc w:val="both"/>
        <w:rPr>
          <w:rFonts w:ascii="Arial Narrow" w:eastAsia="Arial Narrow" w:hAnsi="Arial Narrow" w:cs="Arial Narrow"/>
          <w:color w:val="000000"/>
          <w:sz w:val="22"/>
          <w:szCs w:val="22"/>
        </w:rPr>
      </w:pPr>
    </w:p>
    <w:p w14:paraId="198D1859" w14:textId="77777777" w:rsidR="000027F9" w:rsidRPr="00BD5651" w:rsidRDefault="000027F9" w:rsidP="000027F9">
      <w:pPr>
        <w:jc w:val="both"/>
        <w:rPr>
          <w:rFonts w:ascii="Arial Narrow" w:eastAsia="Arial Narrow" w:hAnsi="Arial Narrow" w:cs="Arial Narrow"/>
          <w:color w:val="000000"/>
          <w:sz w:val="22"/>
          <w:szCs w:val="22"/>
        </w:rPr>
      </w:pPr>
      <w:r w:rsidRPr="00BD5651">
        <w:rPr>
          <w:rFonts w:ascii="Arial Narrow" w:eastAsia="Arial Narrow" w:hAnsi="Arial Narrow" w:cs="Arial Narrow"/>
          <w:b/>
          <w:color w:val="000000"/>
          <w:sz w:val="22"/>
          <w:szCs w:val="22"/>
        </w:rPr>
        <w:t>NOTA 1.</w:t>
      </w:r>
      <w:r w:rsidRPr="00BD5651">
        <w:rPr>
          <w:rFonts w:ascii="Arial Narrow" w:eastAsia="Arial Narrow" w:hAnsi="Arial Narrow" w:cs="Arial Narrow"/>
          <w:color w:val="000000"/>
          <w:sz w:val="22"/>
          <w:szCs w:val="22"/>
        </w:rPr>
        <w:t xml:space="preserve"> La información presentada en desarrollo del presente literal se entiende suministrada bajo gravedad de juramento, respecto a su fidelidad y veracidad. </w:t>
      </w:r>
    </w:p>
    <w:p w14:paraId="54EBC58E" w14:textId="77777777" w:rsidR="000027F9" w:rsidRPr="00BD5651" w:rsidRDefault="000027F9" w:rsidP="000027F9">
      <w:pPr>
        <w:jc w:val="both"/>
        <w:rPr>
          <w:rFonts w:ascii="Arial Narrow" w:eastAsia="Arial Narrow" w:hAnsi="Arial Narrow" w:cs="Arial Narrow"/>
          <w:color w:val="000000"/>
          <w:sz w:val="22"/>
          <w:szCs w:val="22"/>
        </w:rPr>
      </w:pPr>
      <w:r w:rsidRPr="00BD5651">
        <w:rPr>
          <w:rFonts w:ascii="Arial Narrow" w:eastAsia="Arial Narrow" w:hAnsi="Arial Narrow" w:cs="Arial Narrow"/>
          <w:b/>
          <w:color w:val="000000"/>
          <w:sz w:val="22"/>
          <w:szCs w:val="22"/>
        </w:rPr>
        <w:t>NOTA 2.</w:t>
      </w:r>
      <w:r w:rsidRPr="00BD5651">
        <w:rPr>
          <w:rFonts w:ascii="Arial Narrow" w:eastAsia="Arial Narrow" w:hAnsi="Arial Narrow" w:cs="Arial Narrow"/>
          <w:color w:val="000000"/>
          <w:sz w:val="22"/>
          <w:szCs w:val="22"/>
        </w:rPr>
        <w:t xml:space="preserve"> Los proponentes que se encuentren excluidos del pago de los aportes al régimen de subsidio familiar, SENA e ICBF, deberán manifestarlo así en su propuesta. </w:t>
      </w:r>
    </w:p>
    <w:p w14:paraId="7406AD67" w14:textId="77777777" w:rsidR="000027F9" w:rsidRPr="00BD5651" w:rsidRDefault="000027F9" w:rsidP="000027F9">
      <w:pPr>
        <w:jc w:val="both"/>
        <w:rPr>
          <w:rFonts w:ascii="Arial Narrow" w:eastAsia="Arial Narrow" w:hAnsi="Arial Narrow" w:cs="Arial Narrow"/>
          <w:color w:val="000000"/>
          <w:sz w:val="22"/>
          <w:szCs w:val="22"/>
        </w:rPr>
      </w:pPr>
      <w:r w:rsidRPr="00BD5651">
        <w:rPr>
          <w:rFonts w:ascii="Arial Narrow" w:eastAsia="Arial Narrow" w:hAnsi="Arial Narrow" w:cs="Arial Narrow"/>
          <w:b/>
          <w:color w:val="000000"/>
          <w:sz w:val="22"/>
          <w:szCs w:val="22"/>
        </w:rPr>
        <w:lastRenderedPageBreak/>
        <w:t>NOTA 3.</w:t>
      </w:r>
      <w:r w:rsidRPr="00BD5651">
        <w:rPr>
          <w:rFonts w:ascii="Arial Narrow" w:eastAsia="Arial Narrow" w:hAnsi="Arial Narrow" w:cs="Arial Narrow"/>
          <w:color w:val="000000"/>
          <w:sz w:val="22"/>
          <w:szCs w:val="22"/>
        </w:rPr>
        <w:t xml:space="preserve"> </w:t>
      </w:r>
      <w:r w:rsidRPr="00940EDE">
        <w:rPr>
          <w:rFonts w:ascii="Arial Narrow" w:eastAsia="Arial Narrow" w:hAnsi="Arial Narrow" w:cs="Arial Narrow"/>
          <w:color w:val="000000"/>
          <w:sz w:val="22"/>
          <w:szCs w:val="22"/>
        </w:rPr>
        <w:t xml:space="preserve">El Instituto Municipal de Deporte y la Recreación de Palmira – IMDER PALMIRA </w:t>
      </w:r>
      <w:r w:rsidRPr="00BD5651">
        <w:rPr>
          <w:rFonts w:ascii="Arial Narrow" w:eastAsia="Arial Narrow" w:hAnsi="Arial Narrow" w:cs="Arial Narrow"/>
          <w:color w:val="000000"/>
          <w:sz w:val="22"/>
          <w:szCs w:val="22"/>
        </w:rPr>
        <w:t>verificará únicamente la acreditación del respectivo pago a la fecha de presentación de la propuesta, sin perjuicio de los efectos generados ante las entidades recaudadoras por el no pago dentro de las fechas establecidas en las normas vigentes.</w:t>
      </w:r>
    </w:p>
    <w:p w14:paraId="3F3739EF" w14:textId="77777777" w:rsidR="003D40DC" w:rsidRPr="001A3A8B" w:rsidRDefault="003D40DC">
      <w:pPr>
        <w:rPr>
          <w:rFonts w:ascii="Arial Narrow" w:eastAsia="Arial Narrow" w:hAnsi="Arial Narrow" w:cs="Arial Narrow"/>
          <w:sz w:val="22"/>
          <w:szCs w:val="22"/>
        </w:rPr>
      </w:pPr>
    </w:p>
    <w:p w14:paraId="44B666DB" w14:textId="77777777" w:rsidR="003D40DC" w:rsidRPr="001A3A8B" w:rsidRDefault="00FB10D5">
      <w:pPr>
        <w:numPr>
          <w:ilvl w:val="2"/>
          <w:numId w:val="9"/>
        </w:num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b/>
          <w:color w:val="000000"/>
          <w:sz w:val="22"/>
          <w:szCs w:val="22"/>
        </w:rPr>
        <w:t>COMPROMISO ANTICORRUPCIÓN Y/O DE TRANSPARENCIA. ANEXO 4.</w:t>
      </w:r>
    </w:p>
    <w:p w14:paraId="2494C204" w14:textId="77777777" w:rsidR="003D40DC" w:rsidRPr="001A3A8B" w:rsidRDefault="003D40DC">
      <w:pPr>
        <w:rPr>
          <w:rFonts w:ascii="Arial Narrow" w:eastAsia="Arial Narrow" w:hAnsi="Arial Narrow" w:cs="Arial Narrow"/>
          <w:sz w:val="22"/>
          <w:szCs w:val="22"/>
        </w:rPr>
      </w:pPr>
    </w:p>
    <w:p w14:paraId="79E3E0DA"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El proponente debe diligenciar el </w:t>
      </w:r>
      <w:r w:rsidRPr="0090295E">
        <w:rPr>
          <w:rFonts w:ascii="Arial Narrow" w:eastAsia="Arial Narrow" w:hAnsi="Arial Narrow" w:cs="Arial Narrow"/>
          <w:b/>
          <w:color w:val="000000"/>
          <w:sz w:val="22"/>
          <w:szCs w:val="22"/>
        </w:rPr>
        <w:t>Anexo 4</w:t>
      </w:r>
      <w:r w:rsidRPr="0090295E">
        <w:rPr>
          <w:rFonts w:ascii="Arial Narrow" w:eastAsia="Arial Narrow" w:hAnsi="Arial Narrow" w:cs="Arial Narrow"/>
          <w:color w:val="000000"/>
          <w:sz w:val="22"/>
          <w:szCs w:val="22"/>
        </w:rPr>
        <w:t xml:space="preserve"> donde se establece el compromiso de transparencia, comprometiéndose a actuar en el presente proceso de contratación con estricto apego a las normas jurídicas y éticas propias de este tipo de procedimientos y conforme a los principios de buena fe, transparencia y equidad, entre otros, abstenerse de realizar u ofrecer, directa o indirectamente, pagos de comisiones o dádivas, sobornos u otra forma de halago a empleado alguno de</w:t>
      </w:r>
      <w:r w:rsidRPr="001E73E4">
        <w:rPr>
          <w:rFonts w:ascii="Arial Narrow" w:eastAsia="Arial Narrow" w:hAnsi="Arial Narrow" w:cs="Arial Narrow"/>
          <w:color w:val="000000"/>
          <w:sz w:val="22"/>
          <w:szCs w:val="22"/>
        </w:rPr>
        <w:t>l Instituto Municipal de Deporte y la Recreación de Palmira – IMDER PALMIRA</w:t>
      </w:r>
      <w:r w:rsidRPr="0090295E">
        <w:rPr>
          <w:rFonts w:ascii="Arial Narrow" w:eastAsia="Arial Narrow" w:hAnsi="Arial Narrow" w:cs="Arial Narrow"/>
          <w:color w:val="000000"/>
          <w:sz w:val="22"/>
          <w:szCs w:val="22"/>
        </w:rPr>
        <w:t>, o de utilizar medios de presión con ocasión del proceso en el que participa.</w:t>
      </w:r>
    </w:p>
    <w:p w14:paraId="3635FD63" w14:textId="77777777" w:rsidR="00116702" w:rsidRPr="0090295E" w:rsidRDefault="00116702" w:rsidP="00116702">
      <w:pPr>
        <w:jc w:val="both"/>
        <w:rPr>
          <w:rFonts w:ascii="Arial Narrow" w:eastAsia="Arial Narrow" w:hAnsi="Arial Narrow" w:cs="Arial Narrow"/>
          <w:color w:val="000000"/>
          <w:sz w:val="22"/>
          <w:szCs w:val="22"/>
        </w:rPr>
      </w:pPr>
    </w:p>
    <w:p w14:paraId="504691E9" w14:textId="77777777" w:rsidR="003D40DC"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caso de los Consorcios o Uniones Temporales, todos y cada uno de los integrantes, deberán diligenciar este formato, en las condiciones establecidas en este pliego y el formato, presentándolo con su propuesta.</w:t>
      </w:r>
    </w:p>
    <w:p w14:paraId="3E587468" w14:textId="77777777" w:rsidR="00116702" w:rsidRPr="001A3A8B" w:rsidRDefault="00116702" w:rsidP="00116702">
      <w:pPr>
        <w:jc w:val="both"/>
        <w:rPr>
          <w:rFonts w:ascii="Arial Narrow" w:eastAsia="Arial Narrow" w:hAnsi="Arial Narrow" w:cs="Arial Narrow"/>
          <w:sz w:val="22"/>
          <w:szCs w:val="22"/>
        </w:rPr>
      </w:pPr>
    </w:p>
    <w:p w14:paraId="62768EAC" w14:textId="77777777" w:rsidR="003D40DC" w:rsidRPr="001A3A8B" w:rsidRDefault="00FB10D5">
      <w:pPr>
        <w:numPr>
          <w:ilvl w:val="1"/>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CONDICIONES DE EXPERIENCIA. ANEXO 5.</w:t>
      </w:r>
    </w:p>
    <w:p w14:paraId="794C54F7" w14:textId="77777777" w:rsidR="003D40DC" w:rsidRPr="001A3A8B" w:rsidRDefault="003D40DC">
      <w:pPr>
        <w:jc w:val="both"/>
        <w:rPr>
          <w:rFonts w:ascii="Arial Narrow" w:eastAsia="Arial Narrow" w:hAnsi="Arial Narrow" w:cs="Arial Narrow"/>
          <w:b/>
          <w:sz w:val="22"/>
          <w:szCs w:val="22"/>
        </w:rPr>
      </w:pPr>
    </w:p>
    <w:p w14:paraId="00648AEF" w14:textId="77777777" w:rsidR="00116702" w:rsidRDefault="00116702" w:rsidP="00116702">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Se tendrá como experiencia mínima habilitante del proponente, la acreditación de </w:t>
      </w:r>
      <w:r w:rsidRPr="0090295E">
        <w:rPr>
          <w:rFonts w:ascii="Arial Narrow" w:eastAsia="Arial Narrow" w:hAnsi="Arial Narrow" w:cs="Arial Narrow"/>
          <w:b/>
          <w:sz w:val="22"/>
          <w:szCs w:val="22"/>
        </w:rPr>
        <w:t>CERTIFICACIONES Y/O ACTAS DE LIQUIDACIÓN</w:t>
      </w:r>
      <w:r w:rsidRPr="0090295E">
        <w:rPr>
          <w:rFonts w:ascii="Arial Narrow" w:eastAsia="Arial Narrow" w:hAnsi="Arial Narrow" w:cs="Arial Narrow"/>
          <w:sz w:val="22"/>
          <w:szCs w:val="22"/>
        </w:rPr>
        <w:t xml:space="preserve"> de contratos ejecutados por el mismo proponente.</w:t>
      </w:r>
    </w:p>
    <w:p w14:paraId="2C32A866" w14:textId="77777777" w:rsidR="00116702" w:rsidRDefault="00116702" w:rsidP="00116702">
      <w:pPr>
        <w:jc w:val="both"/>
        <w:rPr>
          <w:rFonts w:ascii="Arial Narrow" w:eastAsia="Arial Narrow" w:hAnsi="Arial Narrow" w:cs="Arial Narrow"/>
          <w:color w:val="000000"/>
          <w:sz w:val="22"/>
          <w:szCs w:val="22"/>
        </w:rPr>
      </w:pPr>
    </w:p>
    <w:p w14:paraId="2E732607" w14:textId="77777777" w:rsidR="00116702" w:rsidRPr="0090295E" w:rsidRDefault="00116702" w:rsidP="00116702">
      <w:p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Conforme al decreto número 1860 de 2021 “Por el cual se modifica y adiciona el Decreto 1082 de 2015, Único Reglamentario del Sector Administrativo de Planeación Nacional, con el ﬁn</w:t>
      </w:r>
      <w:r>
        <w:rPr>
          <w:rFonts w:ascii="Arial Narrow" w:eastAsia="Arial Narrow" w:hAnsi="Arial Narrow" w:cs="Arial Narrow"/>
          <w:color w:val="000000"/>
          <w:sz w:val="22"/>
          <w:szCs w:val="22"/>
        </w:rPr>
        <w:t xml:space="preserve"> de </w:t>
      </w:r>
      <w:r w:rsidRPr="00226941">
        <w:rPr>
          <w:rFonts w:ascii="Arial Narrow" w:eastAsia="Arial Narrow" w:hAnsi="Arial Narrow" w:cs="Arial Narrow"/>
          <w:color w:val="000000"/>
          <w:sz w:val="22"/>
          <w:szCs w:val="22"/>
        </w:rPr>
        <w:t>reglamentar los artículos 30, 31, 32, 34 y 35 de la Ley 2069 de 2020, en lo relativo al sistema de compras públicas y se dictan otras disposiciones”</w:t>
      </w:r>
      <w:r>
        <w:rPr>
          <w:rFonts w:ascii="Arial Narrow" w:eastAsia="Arial Narrow" w:hAnsi="Arial Narrow" w:cs="Arial Narrow"/>
          <w:color w:val="000000"/>
          <w:sz w:val="22"/>
          <w:szCs w:val="22"/>
        </w:rPr>
        <w:t>.</w:t>
      </w:r>
    </w:p>
    <w:p w14:paraId="12869BA9" w14:textId="77777777" w:rsidR="00116702" w:rsidRPr="0090295E" w:rsidRDefault="00116702" w:rsidP="00116702">
      <w:pPr>
        <w:jc w:val="both"/>
        <w:rPr>
          <w:rFonts w:ascii="Arial Narrow" w:eastAsia="Arial Narrow" w:hAnsi="Arial Narrow" w:cs="Arial Narrow"/>
          <w:color w:val="000000"/>
          <w:sz w:val="22"/>
          <w:szCs w:val="22"/>
        </w:rPr>
      </w:pPr>
    </w:p>
    <w:p w14:paraId="510E4FF3"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Artículo 2.2.1.2.4.2.18. Criterios diferenciales para Mipyme en el sistema de compras públicas. Las Entidades Estatales Indistintamente de su régimen de contratación, los patrimonios autónomos constituidos</w:t>
      </w:r>
      <w:r>
        <w:rPr>
          <w:rFonts w:ascii="Arial Narrow" w:eastAsia="Arial Narrow" w:hAnsi="Arial Narrow" w:cs="Arial Narrow"/>
          <w:color w:val="000000"/>
          <w:sz w:val="22"/>
          <w:szCs w:val="22"/>
        </w:rPr>
        <w:t xml:space="preserve"> </w:t>
      </w:r>
      <w:r w:rsidRPr="0090295E">
        <w:rPr>
          <w:rFonts w:ascii="Arial Narrow" w:eastAsia="Arial Narrow" w:hAnsi="Arial Narrow" w:cs="Arial Narrow"/>
          <w:color w:val="000000"/>
          <w:sz w:val="22"/>
          <w:szCs w:val="22"/>
        </w:rPr>
        <w:t>por Entidades Estatales y los particulares que ejecuten recursos públicos establecerán condiciones habilitantes diferenciales que promuevan y faciliten la participación en los procedimientos de selección competitivos de las Mipyme domiciliadas en Colombia. Para el efecto, en función de los criterios de clasificación empresarial, los documentos del proceso deberán incorporar requisitos habilitantes diferenciales relacionados con alguno o algunos de los siguientes aspectos:</w:t>
      </w:r>
    </w:p>
    <w:p w14:paraId="2D1E07E7" w14:textId="77777777" w:rsidR="00116702" w:rsidRPr="0090295E" w:rsidRDefault="00116702" w:rsidP="00116702">
      <w:pPr>
        <w:jc w:val="both"/>
        <w:rPr>
          <w:rFonts w:ascii="Arial Narrow" w:eastAsia="Arial Narrow" w:hAnsi="Arial Narrow" w:cs="Arial Narrow"/>
          <w:color w:val="000000"/>
          <w:sz w:val="22"/>
          <w:szCs w:val="22"/>
        </w:rPr>
      </w:pPr>
    </w:p>
    <w:p w14:paraId="7421EE99" w14:textId="77777777" w:rsidR="00116702" w:rsidRPr="0090295E" w:rsidRDefault="00116702" w:rsidP="00116702">
      <w:pPr>
        <w:numPr>
          <w:ilvl w:val="0"/>
          <w:numId w:val="39"/>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Tiempo de experiencia</w:t>
      </w:r>
    </w:p>
    <w:p w14:paraId="54CB60F0" w14:textId="77777777" w:rsidR="00116702" w:rsidRPr="0090295E" w:rsidRDefault="00116702" w:rsidP="00116702">
      <w:pPr>
        <w:numPr>
          <w:ilvl w:val="0"/>
          <w:numId w:val="39"/>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Número de contratos para la acreditación de la experiencia</w:t>
      </w:r>
    </w:p>
    <w:p w14:paraId="1952ACAF" w14:textId="77777777" w:rsidR="00116702" w:rsidRPr="0090295E" w:rsidRDefault="00116702" w:rsidP="00116702">
      <w:pPr>
        <w:numPr>
          <w:ilvl w:val="0"/>
          <w:numId w:val="39"/>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Índices de capacidad financiera</w:t>
      </w:r>
    </w:p>
    <w:p w14:paraId="13B772B8" w14:textId="77777777" w:rsidR="00116702" w:rsidRPr="0090295E" w:rsidRDefault="00116702" w:rsidP="00116702">
      <w:pPr>
        <w:numPr>
          <w:ilvl w:val="0"/>
          <w:numId w:val="39"/>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Índices de capacidad organizacional </w:t>
      </w:r>
    </w:p>
    <w:p w14:paraId="7FB8B8B5" w14:textId="77777777" w:rsidR="00116702" w:rsidRPr="0090295E" w:rsidRDefault="00116702" w:rsidP="00116702">
      <w:pPr>
        <w:numPr>
          <w:ilvl w:val="0"/>
          <w:numId w:val="39"/>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Valor de la garantía de seriedad de la oferta</w:t>
      </w:r>
    </w:p>
    <w:p w14:paraId="6C92FCF9" w14:textId="77777777" w:rsidR="00116702" w:rsidRPr="0090295E" w:rsidRDefault="00116702" w:rsidP="00116702">
      <w:pPr>
        <w:ind w:left="720"/>
        <w:jc w:val="both"/>
        <w:rPr>
          <w:rFonts w:ascii="Arial Narrow" w:eastAsia="Arial Narrow" w:hAnsi="Arial Narrow" w:cs="Arial Narrow"/>
          <w:color w:val="000000"/>
          <w:sz w:val="22"/>
          <w:szCs w:val="22"/>
        </w:rPr>
      </w:pPr>
    </w:p>
    <w:p w14:paraId="5DFFDB29"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En desarrollo de lo anterior, con la finalidad de ampliar los procesos de selección para que haya mayor oportunidad de acceso y participación para diferentes empresas como lo son las Mipyme, se establecerán condiciones diferenciadoras respecto alguno o algunos de los criterios de participación antes enunciados frente a los demás proponentes que concurran al procedimiento de selección que no sean Mipyme. </w:t>
      </w:r>
    </w:p>
    <w:p w14:paraId="3B8793BA" w14:textId="77777777" w:rsidR="00116702" w:rsidRPr="0090295E" w:rsidRDefault="00116702" w:rsidP="00116702">
      <w:pPr>
        <w:jc w:val="both"/>
        <w:rPr>
          <w:rFonts w:ascii="Arial Narrow" w:eastAsia="Arial Narrow" w:hAnsi="Arial Narrow" w:cs="Arial Narrow"/>
          <w:color w:val="000000"/>
          <w:sz w:val="22"/>
          <w:szCs w:val="22"/>
        </w:rPr>
      </w:pPr>
    </w:p>
    <w:p w14:paraId="5B3B2C9F"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relación a la modalidad de selección a utilizar para el presente proceso de contratación, aplicará el aspecto No.2, número de contratos para la acreditación de la experiencia, puesto que los demás aspectos aplicarán para las demás modalidades de selección.</w:t>
      </w:r>
    </w:p>
    <w:p w14:paraId="082BB8BD" w14:textId="77777777" w:rsidR="00116702" w:rsidRPr="0090295E" w:rsidRDefault="00116702" w:rsidP="00116702">
      <w:pPr>
        <w:jc w:val="both"/>
        <w:rPr>
          <w:rFonts w:ascii="Arial Narrow" w:eastAsia="Arial Narrow" w:hAnsi="Arial Narrow" w:cs="Arial Narrow"/>
          <w:color w:val="000000"/>
          <w:sz w:val="22"/>
          <w:szCs w:val="22"/>
        </w:rPr>
      </w:pPr>
    </w:p>
    <w:p w14:paraId="105AF07F" w14:textId="77777777" w:rsidR="00116702" w:rsidRPr="0090295E" w:rsidRDefault="00116702" w:rsidP="00116702">
      <w:pPr>
        <w:jc w:val="both"/>
        <w:rPr>
          <w:rFonts w:ascii="Arial Narrow" w:eastAsia="Arial Narrow" w:hAnsi="Arial Narrow" w:cs="Arial Narrow"/>
          <w:sz w:val="22"/>
          <w:szCs w:val="22"/>
        </w:rPr>
      </w:pPr>
      <w:r w:rsidRPr="0090295E">
        <w:rPr>
          <w:rFonts w:ascii="Arial Narrow" w:eastAsia="Arial Narrow" w:hAnsi="Arial Narrow" w:cs="Arial Narrow"/>
          <w:color w:val="000000"/>
          <w:sz w:val="22"/>
          <w:szCs w:val="22"/>
        </w:rPr>
        <w:t xml:space="preserve">Se tendrá como experiencia mínima habilitante del proponente, la acreditación de </w:t>
      </w:r>
      <w:r w:rsidRPr="0090295E">
        <w:rPr>
          <w:rFonts w:ascii="Arial Narrow" w:eastAsia="Arial Narrow" w:hAnsi="Arial Narrow" w:cs="Arial Narrow"/>
          <w:b/>
          <w:color w:val="000000"/>
          <w:sz w:val="22"/>
          <w:szCs w:val="22"/>
        </w:rPr>
        <w:t>CERTIFICACIONES, ACTAS DE TERMINACIÓN Y/O ACTAS DE LIQUIDACIÓN</w:t>
      </w:r>
      <w:r w:rsidRPr="0090295E">
        <w:rPr>
          <w:rFonts w:ascii="Arial Narrow" w:eastAsia="Arial Narrow" w:hAnsi="Arial Narrow" w:cs="Arial Narrow"/>
          <w:color w:val="000000"/>
          <w:sz w:val="22"/>
          <w:szCs w:val="22"/>
        </w:rPr>
        <w:t xml:space="preserve"> de contratos ejecutados y terminados por el mismo proponente de contratos celebrados con particulares o entidades estatales </w:t>
      </w:r>
      <w:r w:rsidRPr="0090295E">
        <w:rPr>
          <w:rFonts w:ascii="Arial Narrow" w:eastAsia="Arial Narrow" w:hAnsi="Arial Narrow" w:cs="Arial Narrow"/>
          <w:sz w:val="22"/>
          <w:szCs w:val="22"/>
        </w:rPr>
        <w:t>cuyo objeto contractual sea igual o guarde relación directa con el objeto del presente proceso.</w:t>
      </w:r>
    </w:p>
    <w:p w14:paraId="0BC8F6B5" w14:textId="77777777" w:rsidR="00116702" w:rsidRPr="0090295E" w:rsidRDefault="00116702" w:rsidP="00116702">
      <w:pPr>
        <w:jc w:val="both"/>
        <w:rPr>
          <w:rFonts w:ascii="Arial Narrow" w:eastAsia="Arial Narrow" w:hAnsi="Arial Narrow" w:cs="Arial Narrow"/>
          <w:color w:val="000000"/>
          <w:sz w:val="22"/>
          <w:szCs w:val="22"/>
        </w:rPr>
      </w:pPr>
    </w:p>
    <w:p w14:paraId="37AD2491" w14:textId="77777777" w:rsidR="00116702" w:rsidRPr="0090295E" w:rsidRDefault="00116702" w:rsidP="00116702">
      <w:pPr>
        <w:jc w:val="both"/>
        <w:rPr>
          <w:rFonts w:ascii="Arial Narrow" w:eastAsia="Arial Narrow" w:hAnsi="Arial Narrow" w:cs="Arial Narrow"/>
          <w:b/>
          <w:color w:val="000000"/>
          <w:sz w:val="22"/>
          <w:szCs w:val="22"/>
        </w:rPr>
      </w:pPr>
      <w:r w:rsidRPr="0090295E">
        <w:rPr>
          <w:rFonts w:ascii="Arial Narrow" w:eastAsia="Arial Narrow" w:hAnsi="Arial Narrow" w:cs="Arial Narrow"/>
          <w:color w:val="000000"/>
          <w:sz w:val="22"/>
          <w:szCs w:val="22"/>
        </w:rPr>
        <w:t xml:space="preserve">La experiencia acreditada deberá ser igual a la requerida por </w:t>
      </w:r>
      <w:r>
        <w:rPr>
          <w:rFonts w:ascii="Arial Narrow" w:eastAsia="Arial Narrow" w:hAnsi="Arial Narrow" w:cs="Arial Narrow"/>
          <w:color w:val="000000"/>
          <w:sz w:val="22"/>
          <w:szCs w:val="22"/>
        </w:rPr>
        <w:t>e</w:t>
      </w:r>
      <w:r w:rsidRPr="00940EDE">
        <w:rPr>
          <w:rFonts w:ascii="Arial Narrow" w:eastAsia="Arial Narrow" w:hAnsi="Arial Narrow" w:cs="Arial Narrow"/>
          <w:color w:val="000000"/>
          <w:sz w:val="22"/>
          <w:szCs w:val="22"/>
        </w:rPr>
        <w:t xml:space="preserve">l Instituto Municipal de Deporte y la Recreación de Palmira – IMDER PALMIRA </w:t>
      </w:r>
      <w:r w:rsidRPr="0090295E">
        <w:rPr>
          <w:rFonts w:ascii="Arial Narrow" w:eastAsia="Arial Narrow" w:hAnsi="Arial Narrow" w:cs="Arial Narrow"/>
          <w:color w:val="000000"/>
          <w:sz w:val="22"/>
          <w:szCs w:val="22"/>
        </w:rPr>
        <w:t>y conforme al objeto del presente proceso de selección</w:t>
      </w:r>
      <w:r w:rsidRPr="0090295E">
        <w:rPr>
          <w:rFonts w:ascii="Arial Narrow" w:eastAsia="Arial Narrow" w:hAnsi="Arial Narrow" w:cs="Arial Narrow"/>
          <w:sz w:val="22"/>
          <w:szCs w:val="22"/>
        </w:rPr>
        <w:t>.</w:t>
      </w:r>
    </w:p>
    <w:p w14:paraId="0860ABF7" w14:textId="77777777" w:rsidR="00116702" w:rsidRPr="00226941" w:rsidRDefault="00116702" w:rsidP="00116702">
      <w:pPr>
        <w:jc w:val="both"/>
        <w:rPr>
          <w:rFonts w:ascii="Arial Narrow" w:eastAsia="Arial Narrow" w:hAnsi="Arial Narrow" w:cs="Arial Narrow"/>
          <w:b/>
          <w:color w:val="000000"/>
          <w:sz w:val="22"/>
          <w:szCs w:val="22"/>
        </w:rPr>
      </w:pPr>
    </w:p>
    <w:p w14:paraId="7FB1DBAC" w14:textId="77777777" w:rsidR="00116702" w:rsidRPr="00226941" w:rsidRDefault="00116702" w:rsidP="00116702">
      <w:pP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 xml:space="preserve">8.2.1 </w:t>
      </w:r>
      <w:r w:rsidRPr="00226941">
        <w:rPr>
          <w:rFonts w:ascii="Arial Narrow" w:eastAsia="Arial Narrow" w:hAnsi="Arial Narrow" w:cs="Arial Narrow"/>
          <w:b/>
          <w:color w:val="000000"/>
          <w:sz w:val="22"/>
          <w:szCs w:val="22"/>
        </w:rPr>
        <w:t>CARACTERÍSTICAS DE LOS CONTRATOS PRESENTADOS PARA ACREDITAR LA EXPERIENCIA EXIGIDA.</w:t>
      </w:r>
    </w:p>
    <w:p w14:paraId="6545577C" w14:textId="77777777" w:rsidR="00116702" w:rsidRDefault="00116702" w:rsidP="00116702">
      <w:pPr>
        <w:jc w:val="both"/>
        <w:rPr>
          <w:rFonts w:ascii="Arial Narrow" w:eastAsia="Arial Narrow" w:hAnsi="Arial Narrow" w:cs="Arial Narrow"/>
          <w:sz w:val="22"/>
          <w:szCs w:val="22"/>
        </w:rPr>
      </w:pPr>
    </w:p>
    <w:p w14:paraId="303A0F95" w14:textId="77777777" w:rsidR="00116702" w:rsidRPr="00226941" w:rsidRDefault="00116702" w:rsidP="00116702">
      <w:pPr>
        <w:jc w:val="both"/>
        <w:rPr>
          <w:rFonts w:ascii="Arial Narrow" w:eastAsia="Arial Narrow" w:hAnsi="Arial Narrow" w:cs="Arial Narrow"/>
          <w:sz w:val="22"/>
          <w:szCs w:val="22"/>
        </w:rPr>
      </w:pPr>
      <w:r w:rsidRPr="00226941">
        <w:rPr>
          <w:rFonts w:ascii="Arial Narrow" w:eastAsia="Arial Narrow" w:hAnsi="Arial Narrow" w:cs="Arial Narrow"/>
          <w:sz w:val="22"/>
          <w:szCs w:val="22"/>
        </w:rPr>
        <w:t>Los contratos para acreditar la experiencia deben cumplir las siguientes características:</w:t>
      </w:r>
    </w:p>
    <w:p w14:paraId="3E74914F" w14:textId="77777777" w:rsidR="00116702" w:rsidRPr="00226941" w:rsidRDefault="00116702" w:rsidP="00116702">
      <w:pPr>
        <w:numPr>
          <w:ilvl w:val="0"/>
          <w:numId w:val="40"/>
        </w:numPr>
        <w:spacing w:before="240"/>
        <w:jc w:val="both"/>
        <w:rPr>
          <w:rFonts w:ascii="Arial Narrow" w:eastAsia="Arial Narrow" w:hAnsi="Arial Narrow" w:cs="Arial Narrow"/>
          <w:sz w:val="22"/>
          <w:szCs w:val="22"/>
        </w:rPr>
      </w:pPr>
      <w:r w:rsidRPr="00226941">
        <w:rPr>
          <w:rFonts w:ascii="Arial Narrow" w:eastAsia="Arial Narrow" w:hAnsi="Arial Narrow" w:cs="Arial Narrow"/>
          <w:sz w:val="22"/>
          <w:szCs w:val="22"/>
        </w:rPr>
        <w:t xml:space="preserve">Los proponentes diferentes a Mipymes podrán acreditar la experiencia con </w:t>
      </w:r>
      <w:sdt>
        <w:sdtPr>
          <w:rPr>
            <w:rFonts w:ascii="Arial Narrow" w:hAnsi="Arial Narrow"/>
            <w:sz w:val="22"/>
            <w:szCs w:val="22"/>
          </w:rPr>
          <w:tag w:val="goog_rdk_1"/>
          <w:id w:val="1407269951"/>
        </w:sdtPr>
        <w:sdtContent>
          <w:r w:rsidRPr="00226941">
            <w:rPr>
              <w:rFonts w:ascii="Arial Narrow" w:eastAsia="Arial" w:hAnsi="Arial Narrow" w:cs="Arial"/>
              <w:b/>
              <w:sz w:val="22"/>
              <w:szCs w:val="22"/>
            </w:rPr>
            <w:t>MÍNIMO UNA (1) y MÁXIMO DOS (2</w:t>
          </w:r>
        </w:sdtContent>
      </w:sdt>
      <w:r>
        <w:rPr>
          <w:rFonts w:ascii="Arial Narrow" w:hAnsi="Arial Narrow"/>
          <w:b/>
          <w:sz w:val="22"/>
          <w:szCs w:val="22"/>
        </w:rPr>
        <w:t>)</w:t>
      </w:r>
      <w:r>
        <w:rPr>
          <w:rFonts w:ascii="Arial Narrow" w:hAnsi="Arial Narrow"/>
          <w:sz w:val="22"/>
          <w:szCs w:val="22"/>
        </w:rPr>
        <w:t xml:space="preserve"> </w:t>
      </w:r>
      <w:r w:rsidRPr="00226941">
        <w:rPr>
          <w:rFonts w:ascii="Arial Narrow" w:hAnsi="Arial Narrow"/>
          <w:sz w:val="22"/>
          <w:szCs w:val="22"/>
        </w:rPr>
        <w:t>certificaciones de experiencias, contratos ejecutados y terminados a satisfacción, cuyo objeto contractual y alcance esté relacionado directamente con el objeto del presente proceso.</w:t>
      </w:r>
    </w:p>
    <w:p w14:paraId="18F756CC" w14:textId="77777777" w:rsidR="00116702" w:rsidRPr="00226941" w:rsidRDefault="00116702" w:rsidP="00116702">
      <w:pPr>
        <w:numPr>
          <w:ilvl w:val="0"/>
          <w:numId w:val="40"/>
        </w:numPr>
        <w:spacing w:after="240"/>
        <w:jc w:val="both"/>
        <w:rPr>
          <w:rFonts w:ascii="Arial Narrow" w:eastAsia="Arial Narrow" w:hAnsi="Arial Narrow" w:cs="Arial Narrow"/>
          <w:sz w:val="22"/>
          <w:szCs w:val="22"/>
        </w:rPr>
      </w:pPr>
      <w:r w:rsidRPr="00226941">
        <w:rPr>
          <w:rFonts w:ascii="Arial Narrow" w:eastAsia="Arial Narrow" w:hAnsi="Arial Narrow" w:cs="Arial Narrow"/>
          <w:color w:val="000000"/>
          <w:sz w:val="22"/>
          <w:szCs w:val="22"/>
        </w:rPr>
        <w:t>En virtud de dar cumplimiento al artículo 2.2.1.2.4.2.18 del Decreto 1082 del 2015, el Decreto reglamentario 1860 de 2021 y al artículo 12 de la Ley 590 de 2000 que promueven el acceso de las MIPYMES al mercado de compras públicas, la entidad permite facilitar la participación en el Proceso de Contratación, por lo que, las MIPYME que pretendan participar, podrán acreditar la experiencia exigida en el presente proceso de selección con</w:t>
      </w:r>
      <w:r>
        <w:rPr>
          <w:rFonts w:ascii="Arial Narrow" w:eastAsia="Arial Narrow" w:hAnsi="Arial Narrow" w:cs="Arial Narrow"/>
          <w:color w:val="000000"/>
          <w:sz w:val="22"/>
          <w:szCs w:val="22"/>
        </w:rPr>
        <w:t xml:space="preserve"> </w:t>
      </w:r>
      <w:r w:rsidRPr="00DE7DA8">
        <w:rPr>
          <w:rFonts w:ascii="Arial Narrow" w:eastAsia="Arial Narrow" w:hAnsi="Arial Narrow" w:cs="Arial Narrow"/>
          <w:b/>
          <w:color w:val="000000"/>
          <w:sz w:val="22"/>
          <w:szCs w:val="22"/>
        </w:rPr>
        <w:t>MÍNIMO UNA (1) y MÁXIMO TRES (3)</w:t>
      </w:r>
      <w:r>
        <w:rPr>
          <w:rFonts w:ascii="Arial Narrow" w:eastAsia="Arial Narrow" w:hAnsi="Arial Narrow" w:cs="Arial Narrow"/>
          <w:color w:val="000000"/>
          <w:sz w:val="22"/>
          <w:szCs w:val="22"/>
        </w:rPr>
        <w:t xml:space="preserve"> c</w:t>
      </w:r>
      <w:r w:rsidRPr="00226941">
        <w:rPr>
          <w:rFonts w:ascii="Arial Narrow" w:eastAsia="Arial Narrow" w:hAnsi="Arial Narrow" w:cs="Arial Narrow"/>
          <w:color w:val="000000"/>
          <w:sz w:val="22"/>
          <w:szCs w:val="22"/>
        </w:rPr>
        <w:t>ertificaciones de experiencias</w:t>
      </w:r>
      <w:r>
        <w:rPr>
          <w:rFonts w:ascii="Arial Narrow" w:eastAsia="Arial Narrow" w:hAnsi="Arial Narrow" w:cs="Arial Narrow"/>
          <w:color w:val="000000"/>
          <w:sz w:val="22"/>
          <w:szCs w:val="22"/>
        </w:rPr>
        <w:t>,</w:t>
      </w:r>
      <w:r w:rsidRPr="00226941">
        <w:rPr>
          <w:rFonts w:ascii="Arial Narrow" w:eastAsia="Arial Narrow" w:hAnsi="Arial Narrow" w:cs="Arial Narrow"/>
          <w:color w:val="000000"/>
          <w:sz w:val="22"/>
          <w:szCs w:val="22"/>
        </w:rPr>
        <w:t xml:space="preserve"> contratos ejecutados y terminados a satisfacción, cuyo objeto contractual y alcance esté relacionado directamente con el objeto del presente proceso</w:t>
      </w:r>
      <w:r w:rsidRPr="00226941">
        <w:rPr>
          <w:rFonts w:ascii="Arial Narrow" w:eastAsia="Arial Narrow" w:hAnsi="Arial Narrow" w:cs="Arial Narrow"/>
          <w:sz w:val="22"/>
          <w:szCs w:val="22"/>
        </w:rPr>
        <w:t>.</w:t>
      </w:r>
    </w:p>
    <w:p w14:paraId="63C99471" w14:textId="77777777" w:rsidR="00116702" w:rsidRPr="00226941" w:rsidRDefault="00116702" w:rsidP="00116702">
      <w:pPr>
        <w:spacing w:before="240" w:after="240"/>
        <w:ind w:left="1440"/>
        <w:jc w:val="both"/>
        <w:rPr>
          <w:rFonts w:ascii="Arial Narrow" w:eastAsia="Arial Narrow" w:hAnsi="Arial Narrow" w:cs="Arial Narrow"/>
          <w:sz w:val="22"/>
          <w:szCs w:val="22"/>
        </w:rPr>
      </w:pPr>
      <w:r w:rsidRPr="00226941">
        <w:rPr>
          <w:rFonts w:ascii="Arial Narrow" w:eastAsia="Arial Narrow" w:hAnsi="Arial Narrow" w:cs="Arial Narrow"/>
          <w:sz w:val="22"/>
          <w:szCs w:val="22"/>
        </w:rPr>
        <w:t>La sumatoria de los valores certificados para ambos casos deberá ser igual o superior al 100% de la sumatoria del presupuesto oficial expresado en SMMLV.</w:t>
      </w:r>
    </w:p>
    <w:p w14:paraId="4750A611" w14:textId="77777777" w:rsidR="00116702" w:rsidRPr="00226941" w:rsidRDefault="00116702" w:rsidP="00116702">
      <w:pPr>
        <w:spacing w:before="240" w:after="240"/>
        <w:ind w:left="1440"/>
        <w:jc w:val="both"/>
        <w:rPr>
          <w:rFonts w:ascii="Arial Narrow" w:eastAsia="Arial Narrow" w:hAnsi="Arial Narrow" w:cs="Arial Narrow"/>
          <w:sz w:val="22"/>
          <w:szCs w:val="22"/>
        </w:rPr>
      </w:pPr>
      <w:r w:rsidRPr="00226941">
        <w:rPr>
          <w:rFonts w:ascii="Arial Narrow" w:eastAsia="Arial Narrow" w:hAnsi="Arial Narrow" w:cs="Arial Narrow"/>
          <w:sz w:val="22"/>
          <w:szCs w:val="22"/>
        </w:rPr>
        <w:t>Para establecer la aplicabilidad de este tipo de incentivo, los criterios de clasificación empresarial son los definidos en el art. 2.2.1.13.2.2. del Decreto 1074 de 2015, así mismo, el proponente deberá anexar la información financiera correspondiente para verificar su condición de MIPYME.</w:t>
      </w:r>
    </w:p>
    <w:p w14:paraId="7BFFAD0B" w14:textId="77777777" w:rsidR="00116702" w:rsidRPr="00226941" w:rsidRDefault="00116702" w:rsidP="00116702">
      <w:pPr>
        <w:spacing w:before="240" w:after="240"/>
        <w:ind w:left="1440"/>
        <w:jc w:val="both"/>
        <w:rPr>
          <w:rFonts w:ascii="Arial Narrow" w:eastAsia="Arial Narrow" w:hAnsi="Arial Narrow" w:cs="Arial Narrow"/>
          <w:sz w:val="22"/>
          <w:szCs w:val="22"/>
        </w:rPr>
      </w:pPr>
      <w:r w:rsidRPr="00226941">
        <w:rPr>
          <w:rFonts w:ascii="Arial Narrow" w:eastAsia="Arial Narrow" w:hAnsi="Arial Narrow" w:cs="Arial Narrow"/>
          <w:sz w:val="22"/>
          <w:szCs w:val="22"/>
        </w:rPr>
        <w:t>Tratándose de proponentes plurales, los criterios diferenciales y los puntajes adicionales solo se aplicarán si por lo menos uno de los integrantes tiene la calidad de Mipyme y que tiene una participación igual o superior al diez por ciento (10%) en el consorcio o la unión temporal.</w:t>
      </w:r>
    </w:p>
    <w:p w14:paraId="1A9E7B28" w14:textId="77777777" w:rsidR="00116702" w:rsidRPr="00226941" w:rsidRDefault="00116702" w:rsidP="00116702">
      <w:pPr>
        <w:numPr>
          <w:ilvl w:val="0"/>
          <w:numId w:val="40"/>
        </w:num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 xml:space="preserve">Estar relacionados y </w:t>
      </w:r>
      <w:r w:rsidRPr="00226941">
        <w:rPr>
          <w:rFonts w:ascii="Arial Narrow" w:eastAsia="Arial Narrow" w:hAnsi="Arial Narrow" w:cs="Arial Narrow"/>
          <w:sz w:val="22"/>
          <w:szCs w:val="22"/>
        </w:rPr>
        <w:t>diligenciados</w:t>
      </w:r>
      <w:r w:rsidRPr="00226941">
        <w:rPr>
          <w:rFonts w:ascii="Arial Narrow" w:eastAsia="Arial Narrow" w:hAnsi="Arial Narrow" w:cs="Arial Narrow"/>
          <w:color w:val="000000"/>
          <w:sz w:val="22"/>
          <w:szCs w:val="22"/>
        </w:rPr>
        <w:t xml:space="preserve"> en el </w:t>
      </w:r>
      <w:r w:rsidRPr="00226941">
        <w:rPr>
          <w:rFonts w:ascii="Arial Narrow" w:eastAsia="Arial Narrow" w:hAnsi="Arial Narrow" w:cs="Arial Narrow"/>
          <w:b/>
          <w:color w:val="000000"/>
          <w:sz w:val="22"/>
          <w:szCs w:val="22"/>
        </w:rPr>
        <w:t xml:space="preserve">Anexo 5 </w:t>
      </w:r>
      <w:r w:rsidRPr="00226941">
        <w:rPr>
          <w:rFonts w:ascii="Arial Narrow" w:eastAsia="Arial Narrow" w:hAnsi="Arial Narrow" w:cs="Arial Narrow"/>
          <w:color w:val="000000"/>
          <w:sz w:val="22"/>
          <w:szCs w:val="22"/>
        </w:rPr>
        <w:t>con la información respectiva.</w:t>
      </w:r>
    </w:p>
    <w:p w14:paraId="4CE76042" w14:textId="77777777" w:rsidR="00116702" w:rsidRPr="00226941" w:rsidRDefault="00116702" w:rsidP="00116702">
      <w:pPr>
        <w:jc w:val="both"/>
        <w:rPr>
          <w:rFonts w:ascii="Arial Narrow" w:eastAsia="Arial Narrow" w:hAnsi="Arial Narrow" w:cs="Arial Narrow"/>
          <w:color w:val="000000"/>
          <w:sz w:val="22"/>
          <w:szCs w:val="22"/>
        </w:rPr>
      </w:pPr>
    </w:p>
    <w:p w14:paraId="63649CB1" w14:textId="77777777" w:rsidR="00116702" w:rsidRPr="00226941" w:rsidRDefault="00116702" w:rsidP="00116702">
      <w:pPr>
        <w:jc w:val="both"/>
        <w:rPr>
          <w:rFonts w:ascii="Arial Narrow" w:eastAsia="Arial Narrow" w:hAnsi="Arial Narrow" w:cs="Arial Narrow"/>
          <w:color w:val="000000"/>
          <w:sz w:val="22"/>
          <w:szCs w:val="22"/>
        </w:rPr>
      </w:pPr>
      <w:r w:rsidRPr="00226941">
        <w:rPr>
          <w:rFonts w:ascii="Arial Narrow" w:eastAsia="Arial Narrow" w:hAnsi="Arial Narrow" w:cs="Arial Narrow"/>
          <w:b/>
          <w:color w:val="000000"/>
          <w:sz w:val="22"/>
          <w:szCs w:val="22"/>
        </w:rPr>
        <w:t xml:space="preserve">NOTA: </w:t>
      </w:r>
      <w:r w:rsidRPr="00226941">
        <w:rPr>
          <w:rFonts w:ascii="Arial Narrow" w:eastAsia="Arial Narrow" w:hAnsi="Arial Narrow" w:cs="Arial Narrow"/>
          <w:color w:val="000000"/>
          <w:sz w:val="22"/>
          <w:szCs w:val="22"/>
        </w:rPr>
        <w:t xml:space="preserve">Los proponentes plurales deben indicar qué integrante aporta cada uno de los contratos señalados en el </w:t>
      </w:r>
      <w:r w:rsidRPr="00226941">
        <w:rPr>
          <w:rFonts w:ascii="Arial Narrow" w:eastAsia="Arial Narrow" w:hAnsi="Arial Narrow" w:cs="Arial Narrow"/>
          <w:b/>
          <w:color w:val="000000"/>
          <w:sz w:val="22"/>
          <w:szCs w:val="22"/>
        </w:rPr>
        <w:t>Anexo 5</w:t>
      </w:r>
      <w:r w:rsidRPr="00226941">
        <w:rPr>
          <w:rFonts w:ascii="Arial Narrow" w:eastAsia="Arial Narrow" w:hAnsi="Arial Narrow" w:cs="Arial Narrow"/>
          <w:color w:val="000000"/>
          <w:sz w:val="22"/>
          <w:szCs w:val="22"/>
        </w:rPr>
        <w:t>. Este documento debe presentarlo el proponente plural y no cada integrante.</w:t>
      </w:r>
    </w:p>
    <w:p w14:paraId="25DC0E8A" w14:textId="77777777" w:rsidR="00116702" w:rsidRPr="00226941" w:rsidRDefault="00116702" w:rsidP="00116702">
      <w:pPr>
        <w:jc w:val="both"/>
        <w:rPr>
          <w:rFonts w:ascii="Arial Narrow" w:eastAsia="Arial Narrow" w:hAnsi="Arial Narrow" w:cs="Arial Narrow"/>
          <w:color w:val="000000"/>
          <w:sz w:val="22"/>
          <w:szCs w:val="22"/>
        </w:rPr>
      </w:pPr>
    </w:p>
    <w:p w14:paraId="06268E9E" w14:textId="77777777" w:rsidR="00116702" w:rsidRPr="00226941" w:rsidRDefault="00116702" w:rsidP="00116702">
      <w:pPr>
        <w:numPr>
          <w:ilvl w:val="0"/>
          <w:numId w:val="40"/>
        </w:num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Deben haber terminado antes de la fecha de cierre del presente proceso de contratación.</w:t>
      </w:r>
    </w:p>
    <w:p w14:paraId="1039E5A5" w14:textId="77777777" w:rsidR="00116702" w:rsidRPr="00226941" w:rsidRDefault="00116702" w:rsidP="00116702">
      <w:pPr>
        <w:jc w:val="both"/>
        <w:rPr>
          <w:rFonts w:ascii="Arial Narrow" w:eastAsia="Arial Narrow" w:hAnsi="Arial Narrow" w:cs="Arial Narrow"/>
          <w:color w:val="000000"/>
          <w:sz w:val="22"/>
          <w:szCs w:val="22"/>
        </w:rPr>
      </w:pPr>
    </w:p>
    <w:p w14:paraId="182B9ECB" w14:textId="77777777" w:rsidR="00116702" w:rsidRPr="00226941" w:rsidRDefault="00116702" w:rsidP="00116702">
      <w:pPr>
        <w:numPr>
          <w:ilvl w:val="0"/>
          <w:numId w:val="40"/>
        </w:num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La sumatoria de las experiencias aportadas debe ser sea igual o superior al ciento por ciento (100%) del valor del presupuesto oficial del presente proceso de selección expresado en SMMLV.</w:t>
      </w:r>
    </w:p>
    <w:p w14:paraId="5C779FE5" w14:textId="77777777" w:rsidR="00116702" w:rsidRPr="00226941" w:rsidRDefault="00116702" w:rsidP="00116702">
      <w:pPr>
        <w:jc w:val="both"/>
        <w:rPr>
          <w:rFonts w:ascii="Arial Narrow" w:eastAsia="Arial Narrow" w:hAnsi="Arial Narrow" w:cs="Arial Narrow"/>
          <w:color w:val="000000"/>
          <w:sz w:val="22"/>
          <w:szCs w:val="22"/>
        </w:rPr>
      </w:pPr>
    </w:p>
    <w:p w14:paraId="743DFF56" w14:textId="77777777" w:rsidR="00116702" w:rsidRPr="00226941" w:rsidRDefault="00116702" w:rsidP="00116702">
      <w:pPr>
        <w:numPr>
          <w:ilvl w:val="0"/>
          <w:numId w:val="40"/>
        </w:num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 xml:space="preserve">Indicar la moneda de la certificación. Si la certificación viene liquidada en otra moneda distinta al peso colombiano, </w:t>
      </w:r>
      <w:r>
        <w:rPr>
          <w:rFonts w:ascii="Arial Narrow" w:eastAsia="Arial Narrow" w:hAnsi="Arial Narrow" w:cs="Arial Narrow"/>
          <w:color w:val="000000"/>
          <w:sz w:val="22"/>
          <w:szCs w:val="22"/>
        </w:rPr>
        <w:t>e</w:t>
      </w:r>
      <w:r w:rsidRPr="00DE7DA8">
        <w:rPr>
          <w:rFonts w:ascii="Arial Narrow" w:eastAsia="Arial Narrow" w:hAnsi="Arial Narrow" w:cs="Arial Narrow"/>
          <w:color w:val="000000"/>
          <w:sz w:val="22"/>
          <w:szCs w:val="22"/>
        </w:rPr>
        <w:t xml:space="preserve">l Instituto Municipal de Deporte y la Recreación de Palmira – IMDER PALMIRA </w:t>
      </w:r>
      <w:r w:rsidRPr="00226941">
        <w:rPr>
          <w:rFonts w:ascii="Arial Narrow" w:eastAsia="Arial Narrow" w:hAnsi="Arial Narrow" w:cs="Arial Narrow"/>
          <w:color w:val="000000"/>
          <w:sz w:val="22"/>
          <w:szCs w:val="22"/>
        </w:rPr>
        <w:t>procederá a su convertibilidad tomando como base la TRM (tasa representativa del mercado) reportada por el Banco de la República a la fecha de inicio de la vigencia técnica señalada de la respectiva certificación.</w:t>
      </w:r>
    </w:p>
    <w:p w14:paraId="09797CB5" w14:textId="77777777" w:rsidR="00116702" w:rsidRPr="00226941" w:rsidRDefault="00116702" w:rsidP="00116702">
      <w:pPr>
        <w:jc w:val="both"/>
        <w:rPr>
          <w:rFonts w:ascii="Arial Narrow" w:eastAsia="Arial Narrow" w:hAnsi="Arial Narrow" w:cs="Arial Narrow"/>
          <w:color w:val="000000"/>
          <w:sz w:val="22"/>
          <w:szCs w:val="22"/>
        </w:rPr>
      </w:pPr>
    </w:p>
    <w:p w14:paraId="14B1E5FA" w14:textId="77777777" w:rsidR="00116702" w:rsidRPr="00B10CA3" w:rsidRDefault="00116702" w:rsidP="00116702">
      <w:pPr>
        <w:numPr>
          <w:ilvl w:val="0"/>
          <w:numId w:val="40"/>
        </w:numPr>
        <w:jc w:val="both"/>
        <w:rPr>
          <w:rFonts w:ascii="Arial Narrow" w:eastAsia="Arial Narrow" w:hAnsi="Arial Narrow" w:cs="Arial Narrow"/>
          <w:color w:val="000000"/>
          <w:sz w:val="22"/>
          <w:szCs w:val="22"/>
        </w:rPr>
      </w:pPr>
      <w:r w:rsidRPr="00226941">
        <w:rPr>
          <w:rFonts w:ascii="Arial Narrow" w:eastAsia="Arial Narrow" w:hAnsi="Arial Narrow" w:cs="Arial Narrow"/>
          <w:color w:val="000000"/>
          <w:sz w:val="22"/>
          <w:szCs w:val="22"/>
        </w:rPr>
        <w:t xml:space="preserve">Para los contratos que sean aportados por socios de empresas que no cuentan con más de tres (3) años de constituidas, deben adjuntar un documento suscrito por el representante legal y el revisor fiscal o contador público (según corresponda) donde se indique la conformación de la empresa. En estos casos, la Entidad no tendrá en cuenta la experiencia aportada cuando los socios se encuentren inhabilitados. La Entidad tendrá en cuenta la experiencia individual de los accionistas, socios o </w:t>
      </w:r>
      <w:r w:rsidRPr="00B10CA3">
        <w:rPr>
          <w:rFonts w:ascii="Arial Narrow" w:eastAsia="Arial Narrow" w:hAnsi="Arial Narrow" w:cs="Arial Narrow"/>
          <w:color w:val="000000"/>
          <w:sz w:val="22"/>
          <w:szCs w:val="22"/>
        </w:rPr>
        <w:t>constituyentes de las sociedades con menos de tres años de constituida.</w:t>
      </w:r>
    </w:p>
    <w:p w14:paraId="07D06078" w14:textId="77777777" w:rsidR="00116702" w:rsidRPr="00B10CA3" w:rsidRDefault="00116702" w:rsidP="00116702">
      <w:pPr>
        <w:jc w:val="both"/>
        <w:rPr>
          <w:rFonts w:ascii="Arial Narrow" w:eastAsia="Arial Narrow" w:hAnsi="Arial Narrow" w:cs="Arial Narrow"/>
          <w:color w:val="000000"/>
          <w:sz w:val="22"/>
          <w:szCs w:val="22"/>
        </w:rPr>
      </w:pPr>
    </w:p>
    <w:p w14:paraId="60119B5B" w14:textId="77777777" w:rsidR="00116702" w:rsidRPr="00B10CA3" w:rsidRDefault="00116702" w:rsidP="00116702">
      <w:pPr>
        <w:jc w:val="both"/>
        <w:rPr>
          <w:rFonts w:ascii="Arial Narrow" w:eastAsia="Arial Narrow" w:hAnsi="Arial Narrow" w:cs="Arial Narrow"/>
          <w:color w:val="000000"/>
          <w:sz w:val="22"/>
          <w:szCs w:val="22"/>
        </w:rPr>
      </w:pPr>
      <w:r w:rsidRPr="00B10CA3">
        <w:rPr>
          <w:rFonts w:ascii="Arial Narrow" w:eastAsia="Arial Narrow" w:hAnsi="Arial Narrow" w:cs="Arial Narrow"/>
          <w:b/>
          <w:color w:val="000000"/>
          <w:sz w:val="22"/>
          <w:szCs w:val="22"/>
        </w:rPr>
        <w:t>NOTA 1:</w:t>
      </w:r>
      <w:r w:rsidRPr="00B10CA3">
        <w:rPr>
          <w:rFonts w:ascii="Arial Narrow" w:eastAsia="Arial Narrow" w:hAnsi="Arial Narrow" w:cs="Arial Narrow"/>
          <w:color w:val="000000"/>
          <w:sz w:val="22"/>
          <w:szCs w:val="22"/>
        </w:rPr>
        <w:t xml:space="preserve"> </w:t>
      </w:r>
      <w:r w:rsidRPr="00B10CA3">
        <w:rPr>
          <w:rFonts w:ascii="Arial Narrow" w:hAnsi="Arial Narrow"/>
          <w:sz w:val="22"/>
          <w:szCs w:val="22"/>
          <w:lang w:eastAsia="es-CO"/>
        </w:rPr>
        <w:t xml:space="preserve">El Instituto Municipal de Deporte y la Recreación de Palmira – </w:t>
      </w:r>
      <w:r w:rsidRPr="00B10CA3">
        <w:rPr>
          <w:rFonts w:ascii="Arial Narrow" w:hAnsi="Arial Narrow"/>
          <w:color w:val="000000"/>
          <w:sz w:val="22"/>
          <w:szCs w:val="22"/>
        </w:rPr>
        <w:t>IMDER PALMIRA</w:t>
      </w:r>
      <w:r w:rsidRPr="00B10CA3">
        <w:rPr>
          <w:rFonts w:ascii="Arial Narrow" w:eastAsia="Arial Narrow" w:hAnsi="Arial Narrow" w:cs="Arial Narrow"/>
          <w:color w:val="000000"/>
          <w:sz w:val="22"/>
          <w:szCs w:val="22"/>
        </w:rPr>
        <w:t xml:space="preserve"> se reserva el derecho de verificar la información consignada en estas certificaciones.</w:t>
      </w:r>
    </w:p>
    <w:p w14:paraId="1E81E201" w14:textId="77777777" w:rsidR="00116702" w:rsidRPr="00B10CA3" w:rsidRDefault="00116702" w:rsidP="00116702">
      <w:pPr>
        <w:jc w:val="both"/>
        <w:rPr>
          <w:rFonts w:ascii="Arial Narrow" w:eastAsia="Arial Narrow" w:hAnsi="Arial Narrow" w:cs="Arial Narrow"/>
          <w:color w:val="000000"/>
          <w:sz w:val="22"/>
          <w:szCs w:val="22"/>
        </w:rPr>
      </w:pPr>
    </w:p>
    <w:p w14:paraId="77C80213" w14:textId="77777777" w:rsidR="00116702" w:rsidRPr="00B10CA3" w:rsidRDefault="00116702" w:rsidP="00116702">
      <w:pPr>
        <w:jc w:val="both"/>
        <w:rPr>
          <w:rFonts w:ascii="Arial Narrow" w:eastAsia="Arial Narrow" w:hAnsi="Arial Narrow" w:cs="Arial Narrow"/>
          <w:color w:val="000000"/>
          <w:sz w:val="22"/>
          <w:szCs w:val="22"/>
        </w:rPr>
      </w:pPr>
      <w:r w:rsidRPr="00B10CA3">
        <w:rPr>
          <w:rFonts w:ascii="Arial Narrow" w:eastAsia="Arial Narrow" w:hAnsi="Arial Narrow" w:cs="Arial Narrow"/>
          <w:b/>
          <w:color w:val="000000"/>
          <w:sz w:val="22"/>
          <w:szCs w:val="22"/>
        </w:rPr>
        <w:t>NOTA 2.</w:t>
      </w:r>
      <w:r w:rsidRPr="00B10CA3">
        <w:rPr>
          <w:rFonts w:ascii="Arial Narrow" w:eastAsia="Arial Narrow" w:hAnsi="Arial Narrow" w:cs="Arial Narrow"/>
          <w:color w:val="000000"/>
          <w:sz w:val="22"/>
          <w:szCs w:val="22"/>
        </w:rPr>
        <w:t xml:space="preserve"> Cada certificación debe corresponder a un contrato ejecutado. En caso de que los contratos a certificar se hayan realizado con una misma entidad o empresa, estos podrán ser certificados en un mismo certificado.</w:t>
      </w:r>
    </w:p>
    <w:p w14:paraId="4F047834" w14:textId="77777777" w:rsidR="00116702" w:rsidRPr="00B10CA3" w:rsidRDefault="00116702" w:rsidP="00116702">
      <w:pPr>
        <w:jc w:val="both"/>
        <w:rPr>
          <w:rFonts w:ascii="Arial Narrow" w:eastAsia="Arial Narrow" w:hAnsi="Arial Narrow" w:cs="Arial Narrow"/>
          <w:b/>
          <w:color w:val="000000"/>
          <w:sz w:val="22"/>
          <w:szCs w:val="22"/>
        </w:rPr>
      </w:pPr>
    </w:p>
    <w:p w14:paraId="798452E8" w14:textId="77777777" w:rsidR="00116702" w:rsidRPr="00226941" w:rsidRDefault="00116702" w:rsidP="00116702">
      <w:pPr>
        <w:jc w:val="both"/>
        <w:rPr>
          <w:rFonts w:ascii="Arial Narrow" w:eastAsia="Arial Narrow" w:hAnsi="Arial Narrow" w:cs="Arial Narrow"/>
          <w:color w:val="000000"/>
          <w:sz w:val="22"/>
          <w:szCs w:val="22"/>
        </w:rPr>
      </w:pPr>
      <w:r w:rsidRPr="00B10CA3">
        <w:rPr>
          <w:rFonts w:ascii="Arial Narrow" w:eastAsia="Arial Narrow" w:hAnsi="Arial Narrow" w:cs="Arial Narrow"/>
          <w:b/>
          <w:color w:val="000000"/>
          <w:sz w:val="22"/>
          <w:szCs w:val="22"/>
        </w:rPr>
        <w:t xml:space="preserve">NOTA 3. </w:t>
      </w:r>
      <w:r w:rsidRPr="00B10CA3">
        <w:rPr>
          <w:rFonts w:ascii="Arial Narrow" w:eastAsia="Arial Narrow" w:hAnsi="Arial Narrow" w:cs="Arial Narrow"/>
          <w:color w:val="000000"/>
          <w:sz w:val="22"/>
          <w:szCs w:val="22"/>
        </w:rPr>
        <w:t>CERTIFICACIONES CON OBJETOS CONTRACTUALES AMPLIOS. Sí la certificación que presenta el proponente</w:t>
      </w:r>
      <w:r w:rsidRPr="00226941">
        <w:rPr>
          <w:rFonts w:ascii="Arial Narrow" w:eastAsia="Arial Narrow" w:hAnsi="Arial Narrow" w:cs="Arial Narrow"/>
          <w:color w:val="000000"/>
          <w:sz w:val="22"/>
          <w:szCs w:val="22"/>
        </w:rPr>
        <w:t xml:space="preserve"> para acreditar la experiencia solicitada no especifica el valor de los bienes o servicios relacionados directamente con el objeto del presente proceso, por tratarse de un contrato en el que se incluyeron diferentes clases de bienes, servicios o actividades, deberá adjuntar fotocopia del contrato o acta de liquidación o el documento respectivo oficialmente expedido por el contratante, en el que se pueda verificar que en él se incluyó la compra de los bienes o servicios objeto del presente proceso de contratación y su valor correspondiente, caso en el cual para la acreditación del valor de la experiencia en SMMLV solo se tendrá en cuenta el valor concerniente a los servicios relacionados con el objeto del presente proceso de selección.</w:t>
      </w:r>
    </w:p>
    <w:p w14:paraId="646D7D53" w14:textId="77777777" w:rsidR="00116702" w:rsidRPr="00226941" w:rsidRDefault="00116702" w:rsidP="00116702">
      <w:pPr>
        <w:jc w:val="both"/>
        <w:rPr>
          <w:rFonts w:ascii="Arial Narrow" w:eastAsia="Arial Narrow" w:hAnsi="Arial Narrow" w:cs="Arial Narrow"/>
          <w:sz w:val="22"/>
          <w:szCs w:val="22"/>
        </w:rPr>
      </w:pPr>
    </w:p>
    <w:p w14:paraId="576DBA7C" w14:textId="77777777" w:rsidR="00116702" w:rsidRPr="00226941" w:rsidRDefault="00116702" w:rsidP="00116702">
      <w:pPr>
        <w:jc w:val="both"/>
        <w:rPr>
          <w:rFonts w:ascii="Arial Narrow" w:eastAsia="Arial Narrow" w:hAnsi="Arial Narrow" w:cs="Arial Narrow"/>
          <w:sz w:val="22"/>
          <w:szCs w:val="22"/>
        </w:rPr>
      </w:pPr>
      <w:r w:rsidRPr="00226941">
        <w:rPr>
          <w:rFonts w:ascii="Arial Narrow" w:eastAsia="Arial Narrow" w:hAnsi="Arial Narrow" w:cs="Arial Narrow"/>
          <w:b/>
          <w:sz w:val="22"/>
          <w:szCs w:val="22"/>
        </w:rPr>
        <w:t>NOTA 4</w:t>
      </w:r>
      <w:r w:rsidRPr="00226941">
        <w:rPr>
          <w:rFonts w:ascii="Arial Narrow" w:eastAsia="Arial Narrow" w:hAnsi="Arial Narrow" w:cs="Arial Narrow"/>
          <w:sz w:val="22"/>
          <w:szCs w:val="22"/>
        </w:rPr>
        <w:t>: En caso que los contratos que acrediten la experiencia tengan algún tipo de multa o sanción, no serán tenidos en cuenta por parte de la Entidad.</w:t>
      </w:r>
    </w:p>
    <w:p w14:paraId="2797FF04" w14:textId="77777777" w:rsidR="00116702" w:rsidRPr="00226941" w:rsidRDefault="00116702" w:rsidP="00116702">
      <w:pPr>
        <w:jc w:val="both"/>
        <w:rPr>
          <w:rFonts w:ascii="Arial Narrow" w:eastAsia="Arial Narrow" w:hAnsi="Arial Narrow" w:cs="Arial Narrow"/>
          <w:sz w:val="22"/>
          <w:szCs w:val="22"/>
        </w:rPr>
      </w:pPr>
    </w:p>
    <w:p w14:paraId="0D1EF960" w14:textId="77777777" w:rsidR="00116702" w:rsidRPr="00226941" w:rsidRDefault="00116702" w:rsidP="00116702">
      <w:pPr>
        <w:jc w:val="both"/>
        <w:rPr>
          <w:rFonts w:ascii="Arial Narrow" w:eastAsia="Arial Narrow" w:hAnsi="Arial Narrow" w:cs="Arial Narrow"/>
          <w:sz w:val="22"/>
          <w:szCs w:val="22"/>
        </w:rPr>
      </w:pPr>
      <w:r w:rsidRPr="00226941">
        <w:rPr>
          <w:rFonts w:ascii="Arial Narrow" w:eastAsia="Arial Narrow" w:hAnsi="Arial Narrow" w:cs="Arial Narrow"/>
          <w:b/>
          <w:sz w:val="22"/>
          <w:szCs w:val="22"/>
        </w:rPr>
        <w:t>NOTA 5:</w:t>
      </w:r>
      <w:r w:rsidRPr="00226941">
        <w:rPr>
          <w:rFonts w:ascii="Arial Narrow" w:eastAsia="Arial Narrow" w:hAnsi="Arial Narrow" w:cs="Arial Narrow"/>
          <w:sz w:val="22"/>
          <w:szCs w:val="22"/>
        </w:rPr>
        <w:t xml:space="preserve"> MANEJO DE CIFRAS DECIMALES: Cuando para efectos de cálculos cualquier número que sea empleado en este proceso arroje cifras decimales, éstas se tomarán hasta el segundo dígito después de la unidad, redondeando a la cifra inferior si el tercer dígito después de la unidad es menor a cinco (5) o a la cifra superior si el tercer dígito después de la unidad es mayor o igual a cinco (5).</w:t>
      </w:r>
    </w:p>
    <w:p w14:paraId="78517ED6" w14:textId="77777777" w:rsidR="00116702" w:rsidRPr="00226941" w:rsidRDefault="00116702" w:rsidP="00116702">
      <w:pPr>
        <w:jc w:val="both"/>
        <w:rPr>
          <w:rFonts w:ascii="Arial Narrow" w:eastAsia="Arial Narrow" w:hAnsi="Arial Narrow" w:cs="Arial Narrow"/>
          <w:sz w:val="22"/>
          <w:szCs w:val="22"/>
        </w:rPr>
      </w:pPr>
      <w:r w:rsidRPr="00226941">
        <w:rPr>
          <w:rFonts w:ascii="Arial Narrow" w:eastAsia="Arial Narrow" w:hAnsi="Arial Narrow" w:cs="Arial Narrow"/>
          <w:sz w:val="22"/>
          <w:szCs w:val="22"/>
        </w:rPr>
        <w:t>.</w:t>
      </w:r>
    </w:p>
    <w:p w14:paraId="697BC2F6"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Teniendo en cuenta que la EXPERIENCIA exigida, será la suma en salarios mínimos legales mensuales vigentes (SMLMV) según la fecha de terminación de cada uno de los contratos acreditados, se utilizará la tabla No. 1 de evolución del salario mínimo legal mensual vigente.</w:t>
      </w:r>
    </w:p>
    <w:p w14:paraId="4BF354DF" w14:textId="77777777" w:rsidR="003D40DC" w:rsidRPr="00116702" w:rsidRDefault="003D40DC">
      <w:pPr>
        <w:jc w:val="both"/>
        <w:rPr>
          <w:rFonts w:ascii="Arial Narrow" w:eastAsia="Arial Narrow" w:hAnsi="Arial Narrow" w:cs="Arial Narrow"/>
          <w:color w:val="000000"/>
          <w:sz w:val="22"/>
          <w:szCs w:val="22"/>
        </w:rPr>
      </w:pPr>
    </w:p>
    <w:p w14:paraId="510BD25E" w14:textId="77777777" w:rsidR="003D40DC" w:rsidRPr="001A3A8B" w:rsidRDefault="00FB10D5">
      <w:pPr>
        <w:jc w:val="both"/>
        <w:rPr>
          <w:rFonts w:ascii="Arial Narrow" w:eastAsia="Arial Narrow" w:hAnsi="Arial Narrow" w:cs="Arial Narrow"/>
          <w:b/>
          <w:color w:val="000000"/>
          <w:sz w:val="22"/>
          <w:szCs w:val="22"/>
        </w:rPr>
      </w:pPr>
      <w:r w:rsidRPr="00116702">
        <w:rPr>
          <w:rFonts w:ascii="Arial Narrow" w:eastAsia="Arial Narrow" w:hAnsi="Arial Narrow" w:cs="Arial Narrow"/>
          <w:b/>
          <w:color w:val="000000"/>
          <w:sz w:val="22"/>
          <w:szCs w:val="22"/>
        </w:rPr>
        <w:t>TABLA No. 1 -</w:t>
      </w:r>
      <w:r w:rsidRPr="00116702">
        <w:rPr>
          <w:rFonts w:ascii="Arial Narrow" w:eastAsia="Arial Narrow" w:hAnsi="Arial Narrow" w:cs="Arial Narrow"/>
          <w:b/>
          <w:color w:val="000000"/>
          <w:sz w:val="22"/>
          <w:szCs w:val="22"/>
        </w:rPr>
        <w:tab/>
        <w:t xml:space="preserve"> EVOLUCIÓN DEL SALARIO MÍNIMO MENSUAL LEGAL</w:t>
      </w:r>
    </w:p>
    <w:p w14:paraId="4D923471" w14:textId="77777777" w:rsidR="003D40DC" w:rsidRPr="001A3A8B" w:rsidRDefault="003D40DC">
      <w:pPr>
        <w:jc w:val="both"/>
        <w:rPr>
          <w:rFonts w:ascii="Arial Narrow" w:eastAsia="Arial Narrow" w:hAnsi="Arial Narrow" w:cs="Arial Narrow"/>
          <w:b/>
          <w:color w:val="000000"/>
          <w:sz w:val="22"/>
          <w:szCs w:val="22"/>
        </w:rPr>
      </w:pPr>
    </w:p>
    <w:tbl>
      <w:tblPr>
        <w:tblW w:w="5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5"/>
        <w:gridCol w:w="1455"/>
      </w:tblGrid>
      <w:tr w:rsidR="00116702" w:rsidRPr="00116702" w14:paraId="4ACDD69D"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shd w:val="clear" w:color="auto" w:fill="FFFFFF"/>
          </w:tcPr>
          <w:p w14:paraId="7CF2BA26" w14:textId="77777777" w:rsidR="00116702" w:rsidRPr="00116702" w:rsidRDefault="00116702" w:rsidP="00116702">
            <w:pPr>
              <w:jc w:val="both"/>
              <w:rPr>
                <w:rFonts w:ascii="Arial Narrow" w:eastAsia="Arial Narrow" w:hAnsi="Arial Narrow" w:cs="Arial Narrow"/>
                <w:b/>
                <w:color w:val="000000"/>
                <w:lang w:val="es-ES_tradnl"/>
              </w:rPr>
            </w:pPr>
            <w:r w:rsidRPr="00116702">
              <w:rPr>
                <w:rFonts w:ascii="Arial Narrow" w:eastAsia="Arial Narrow" w:hAnsi="Arial Narrow" w:cs="Arial Narrow"/>
                <w:b/>
                <w:color w:val="000000"/>
                <w:lang w:val="es-ES_tradnl"/>
              </w:rPr>
              <w:t>PERÍODO MONTO</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06DC419D" w14:textId="77777777" w:rsidR="00116702" w:rsidRPr="00116702" w:rsidRDefault="00116702" w:rsidP="00116702">
            <w:pPr>
              <w:jc w:val="both"/>
              <w:rPr>
                <w:rFonts w:ascii="Arial Narrow" w:eastAsia="Arial Narrow" w:hAnsi="Arial Narrow" w:cs="Arial Narrow"/>
                <w:b/>
                <w:color w:val="000000"/>
                <w:lang w:val="es-ES_tradnl"/>
              </w:rPr>
            </w:pPr>
            <w:r w:rsidRPr="00116702">
              <w:rPr>
                <w:rFonts w:ascii="Arial Narrow" w:eastAsia="Arial Narrow" w:hAnsi="Arial Narrow" w:cs="Arial Narrow"/>
                <w:b/>
                <w:color w:val="000000"/>
                <w:lang w:val="es-ES_tradnl"/>
              </w:rPr>
              <w:t>MENSUAL</w:t>
            </w:r>
          </w:p>
        </w:tc>
      </w:tr>
      <w:tr w:rsidR="00116702" w:rsidRPr="00116702" w14:paraId="39F606BA" w14:textId="77777777" w:rsidTr="000418D8">
        <w:trPr>
          <w:trHeight w:val="225"/>
          <w:jc w:val="center"/>
        </w:trPr>
        <w:tc>
          <w:tcPr>
            <w:tcW w:w="3795" w:type="dxa"/>
            <w:tcBorders>
              <w:top w:val="single" w:sz="4" w:space="0" w:color="000000"/>
              <w:left w:val="single" w:sz="4" w:space="0" w:color="000000"/>
              <w:bottom w:val="single" w:sz="4" w:space="0" w:color="000000"/>
              <w:right w:val="single" w:sz="4" w:space="0" w:color="000000"/>
            </w:tcBorders>
          </w:tcPr>
          <w:p w14:paraId="55AF0FD0"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2015 a dic. 31 de 2015</w:t>
            </w:r>
          </w:p>
        </w:tc>
        <w:tc>
          <w:tcPr>
            <w:tcW w:w="1455" w:type="dxa"/>
            <w:tcBorders>
              <w:top w:val="single" w:sz="4" w:space="0" w:color="000000"/>
              <w:left w:val="single" w:sz="4" w:space="0" w:color="000000"/>
              <w:bottom w:val="single" w:sz="4" w:space="0" w:color="000000"/>
              <w:right w:val="single" w:sz="4" w:space="0" w:color="000000"/>
            </w:tcBorders>
          </w:tcPr>
          <w:p w14:paraId="37FE830B"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$621.000</w:t>
            </w:r>
          </w:p>
        </w:tc>
      </w:tr>
      <w:tr w:rsidR="00116702" w:rsidRPr="00116702" w14:paraId="4F1D822F"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2E6CDD38"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2016 a dic. 31 de 2016</w:t>
            </w:r>
          </w:p>
        </w:tc>
        <w:tc>
          <w:tcPr>
            <w:tcW w:w="1455" w:type="dxa"/>
            <w:tcBorders>
              <w:top w:val="single" w:sz="4" w:space="0" w:color="000000"/>
              <w:left w:val="single" w:sz="4" w:space="0" w:color="000000"/>
              <w:bottom w:val="single" w:sz="4" w:space="0" w:color="000000"/>
              <w:right w:val="single" w:sz="4" w:space="0" w:color="000000"/>
            </w:tcBorders>
          </w:tcPr>
          <w:p w14:paraId="216F8A68"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$689.454</w:t>
            </w:r>
          </w:p>
        </w:tc>
      </w:tr>
      <w:tr w:rsidR="00116702" w:rsidRPr="00116702" w14:paraId="4E29C1EF"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3A182D13"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2017 a dic. 31 de 2017</w:t>
            </w:r>
          </w:p>
        </w:tc>
        <w:tc>
          <w:tcPr>
            <w:tcW w:w="1455" w:type="dxa"/>
            <w:tcBorders>
              <w:top w:val="single" w:sz="4" w:space="0" w:color="000000"/>
              <w:left w:val="single" w:sz="4" w:space="0" w:color="000000"/>
              <w:bottom w:val="single" w:sz="4" w:space="0" w:color="000000"/>
              <w:right w:val="single" w:sz="4" w:space="0" w:color="000000"/>
            </w:tcBorders>
          </w:tcPr>
          <w:p w14:paraId="4C86103D"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$737.717</w:t>
            </w:r>
          </w:p>
        </w:tc>
      </w:tr>
      <w:tr w:rsidR="00116702" w:rsidRPr="00116702" w14:paraId="3CEFD0F5"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3301DC7F"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2018 a dic. 31 de 2018</w:t>
            </w:r>
          </w:p>
        </w:tc>
        <w:tc>
          <w:tcPr>
            <w:tcW w:w="1455" w:type="dxa"/>
            <w:tcBorders>
              <w:top w:val="single" w:sz="4" w:space="0" w:color="000000"/>
              <w:left w:val="single" w:sz="4" w:space="0" w:color="000000"/>
              <w:bottom w:val="single" w:sz="4" w:space="0" w:color="000000"/>
              <w:right w:val="single" w:sz="4" w:space="0" w:color="000000"/>
            </w:tcBorders>
          </w:tcPr>
          <w:p w14:paraId="6974B27A"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$781.242</w:t>
            </w:r>
          </w:p>
        </w:tc>
      </w:tr>
      <w:tr w:rsidR="00116702" w:rsidRPr="00116702" w14:paraId="633B4D60"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57300A4A"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2019 a dic. 31 de 2019</w:t>
            </w:r>
          </w:p>
        </w:tc>
        <w:tc>
          <w:tcPr>
            <w:tcW w:w="1455" w:type="dxa"/>
            <w:tcBorders>
              <w:top w:val="single" w:sz="4" w:space="0" w:color="000000"/>
              <w:left w:val="single" w:sz="4" w:space="0" w:color="000000"/>
              <w:bottom w:val="single" w:sz="4" w:space="0" w:color="000000"/>
              <w:right w:val="single" w:sz="4" w:space="0" w:color="000000"/>
            </w:tcBorders>
          </w:tcPr>
          <w:p w14:paraId="69079711"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$828.116</w:t>
            </w:r>
          </w:p>
        </w:tc>
      </w:tr>
      <w:tr w:rsidR="00116702" w:rsidRPr="00116702" w14:paraId="779C5248"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751452C9"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2020 a dic. 31 de 2020</w:t>
            </w:r>
          </w:p>
        </w:tc>
        <w:tc>
          <w:tcPr>
            <w:tcW w:w="1455" w:type="dxa"/>
            <w:tcBorders>
              <w:top w:val="single" w:sz="4" w:space="0" w:color="000000"/>
              <w:left w:val="single" w:sz="4" w:space="0" w:color="000000"/>
              <w:bottom w:val="single" w:sz="4" w:space="0" w:color="000000"/>
              <w:right w:val="single" w:sz="4" w:space="0" w:color="000000"/>
            </w:tcBorders>
          </w:tcPr>
          <w:p w14:paraId="27B8CCFA"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$877.803</w:t>
            </w:r>
          </w:p>
        </w:tc>
      </w:tr>
      <w:tr w:rsidR="00116702" w:rsidRPr="00116702" w14:paraId="5381DB45"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430D8E97"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2021 a dic. 31 de 2021</w:t>
            </w:r>
          </w:p>
        </w:tc>
        <w:tc>
          <w:tcPr>
            <w:tcW w:w="1455" w:type="dxa"/>
            <w:tcBorders>
              <w:top w:val="single" w:sz="4" w:space="0" w:color="000000"/>
              <w:left w:val="single" w:sz="4" w:space="0" w:color="000000"/>
              <w:bottom w:val="single" w:sz="4" w:space="0" w:color="000000"/>
              <w:right w:val="single" w:sz="4" w:space="0" w:color="000000"/>
            </w:tcBorders>
          </w:tcPr>
          <w:p w14:paraId="7A240933"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$908.526</w:t>
            </w:r>
          </w:p>
        </w:tc>
      </w:tr>
      <w:tr w:rsidR="00116702" w:rsidRPr="00116702" w14:paraId="3F7640E6"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37C5B5B7"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 xml:space="preserve">Enero 1 de 2022 a dic. 31 de 2022     </w:t>
            </w:r>
          </w:p>
        </w:tc>
        <w:tc>
          <w:tcPr>
            <w:tcW w:w="1455" w:type="dxa"/>
            <w:tcBorders>
              <w:top w:val="single" w:sz="4" w:space="0" w:color="000000"/>
              <w:left w:val="single" w:sz="4" w:space="0" w:color="000000"/>
              <w:bottom w:val="single" w:sz="4" w:space="0" w:color="000000"/>
              <w:right w:val="single" w:sz="4" w:space="0" w:color="000000"/>
            </w:tcBorders>
          </w:tcPr>
          <w:p w14:paraId="36D90A8B" w14:textId="77777777" w:rsidR="00116702" w:rsidRPr="00116702" w:rsidRDefault="00116702" w:rsidP="00116702">
            <w:pP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$1.000.000</w:t>
            </w:r>
          </w:p>
        </w:tc>
      </w:tr>
      <w:tr w:rsidR="00116702" w:rsidRPr="00116702" w14:paraId="19B97383"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36A49F8E" w14:textId="77777777" w:rsidR="00116702" w:rsidRPr="00116702" w:rsidRDefault="00116702" w:rsidP="00116702">
            <w:pPr>
              <w:pBdr>
                <w:top w:val="nil"/>
                <w:left w:val="nil"/>
                <w:bottom w:val="nil"/>
                <w:right w:val="nil"/>
                <w:between w:val="nil"/>
              </w:pBdr>
              <w:jc w:val="both"/>
              <w:rPr>
                <w:color w:val="000000"/>
                <w:sz w:val="24"/>
                <w:szCs w:val="24"/>
                <w:lang w:val="es-ES_tradnl"/>
              </w:rPr>
            </w:pPr>
            <w:r w:rsidRPr="00116702">
              <w:rPr>
                <w:rFonts w:ascii="Arial Narrow" w:eastAsia="Arial Narrow" w:hAnsi="Arial Narrow" w:cs="Arial Narrow"/>
                <w:color w:val="000000"/>
                <w:lang w:val="es-ES_tradnl"/>
              </w:rPr>
              <w:t>Enero 1 de 2023 a dic. 31 de 2023</w:t>
            </w:r>
          </w:p>
        </w:tc>
        <w:tc>
          <w:tcPr>
            <w:tcW w:w="1455" w:type="dxa"/>
            <w:tcBorders>
              <w:top w:val="single" w:sz="4" w:space="0" w:color="000000"/>
              <w:left w:val="single" w:sz="4" w:space="0" w:color="000000"/>
              <w:bottom w:val="single" w:sz="4" w:space="0" w:color="000000"/>
              <w:right w:val="single" w:sz="4" w:space="0" w:color="000000"/>
            </w:tcBorders>
          </w:tcPr>
          <w:p w14:paraId="6489E8EB" w14:textId="77777777" w:rsidR="00116702" w:rsidRPr="00116702" w:rsidRDefault="00116702" w:rsidP="00116702">
            <w:pPr>
              <w:pBdr>
                <w:top w:val="nil"/>
                <w:left w:val="nil"/>
                <w:bottom w:val="nil"/>
                <w:right w:val="nil"/>
                <w:between w:val="nil"/>
              </w:pBdr>
              <w:jc w:val="both"/>
              <w:rPr>
                <w:color w:val="000000"/>
                <w:sz w:val="24"/>
                <w:szCs w:val="24"/>
                <w:lang w:val="es-ES_tradnl"/>
              </w:rPr>
            </w:pPr>
            <w:r w:rsidRPr="00116702">
              <w:rPr>
                <w:rFonts w:ascii="Arial Narrow" w:eastAsia="Arial Narrow" w:hAnsi="Arial Narrow" w:cs="Arial Narrow"/>
                <w:color w:val="000000"/>
                <w:lang w:val="es-ES_tradnl"/>
              </w:rPr>
              <w:t>$1.160.000</w:t>
            </w:r>
          </w:p>
        </w:tc>
      </w:tr>
      <w:tr w:rsidR="00116702" w:rsidRPr="00116702" w14:paraId="39A220D4"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7A9130E4" w14:textId="77777777" w:rsidR="00116702" w:rsidRPr="00116702" w:rsidRDefault="00116702" w:rsidP="00116702">
            <w:pPr>
              <w:pBdr>
                <w:top w:val="nil"/>
                <w:left w:val="nil"/>
                <w:bottom w:val="nil"/>
                <w:right w:val="nil"/>
                <w:between w:val="nil"/>
              </w:pBd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Enero 1 de 2024 a dic. 31 de 2024</w:t>
            </w:r>
          </w:p>
        </w:tc>
        <w:tc>
          <w:tcPr>
            <w:tcW w:w="1455" w:type="dxa"/>
            <w:tcBorders>
              <w:top w:val="single" w:sz="4" w:space="0" w:color="000000"/>
              <w:left w:val="single" w:sz="4" w:space="0" w:color="000000"/>
              <w:bottom w:val="single" w:sz="4" w:space="0" w:color="000000"/>
              <w:right w:val="single" w:sz="4" w:space="0" w:color="000000"/>
            </w:tcBorders>
          </w:tcPr>
          <w:p w14:paraId="2F0DA5E5" w14:textId="77777777" w:rsidR="00116702" w:rsidRPr="00116702" w:rsidRDefault="00116702" w:rsidP="00116702">
            <w:pPr>
              <w:pBdr>
                <w:top w:val="nil"/>
                <w:left w:val="nil"/>
                <w:bottom w:val="nil"/>
                <w:right w:val="nil"/>
                <w:between w:val="nil"/>
              </w:pBdr>
              <w:jc w:val="both"/>
              <w:rPr>
                <w:rFonts w:ascii="Arial Narrow" w:eastAsia="Arial Narrow" w:hAnsi="Arial Narrow" w:cs="Arial Narrow"/>
                <w:color w:val="000000"/>
                <w:lang w:val="es-ES_tradnl"/>
              </w:rPr>
            </w:pPr>
            <w:r w:rsidRPr="00116702">
              <w:rPr>
                <w:rFonts w:ascii="Arial Narrow" w:eastAsia="Arial Narrow" w:hAnsi="Arial Narrow" w:cs="Arial Narrow"/>
                <w:color w:val="000000"/>
                <w:lang w:val="es-ES_tradnl"/>
              </w:rPr>
              <w:t>$1.300.000</w:t>
            </w:r>
          </w:p>
        </w:tc>
      </w:tr>
      <w:tr w:rsidR="006912AA" w:rsidRPr="00116702" w14:paraId="69EA14BB" w14:textId="77777777" w:rsidTr="000418D8">
        <w:trPr>
          <w:trHeight w:val="259"/>
          <w:jc w:val="center"/>
        </w:trPr>
        <w:tc>
          <w:tcPr>
            <w:tcW w:w="3795" w:type="dxa"/>
            <w:tcBorders>
              <w:top w:val="single" w:sz="4" w:space="0" w:color="000000"/>
              <w:left w:val="single" w:sz="4" w:space="0" w:color="000000"/>
              <w:bottom w:val="single" w:sz="4" w:space="0" w:color="000000"/>
              <w:right w:val="single" w:sz="4" w:space="0" w:color="000000"/>
            </w:tcBorders>
          </w:tcPr>
          <w:p w14:paraId="1BD2284E" w14:textId="77777777" w:rsidR="006912AA" w:rsidRPr="00116702" w:rsidRDefault="006912AA" w:rsidP="00116702">
            <w:pPr>
              <w:pBdr>
                <w:top w:val="nil"/>
                <w:left w:val="nil"/>
                <w:bottom w:val="nil"/>
                <w:right w:val="nil"/>
                <w:between w:val="nil"/>
              </w:pBdr>
              <w:jc w:val="both"/>
              <w:rPr>
                <w:rFonts w:ascii="Arial Narrow" w:eastAsia="Arial Narrow" w:hAnsi="Arial Narrow" w:cs="Arial Narrow"/>
                <w:color w:val="000000"/>
                <w:lang w:val="es-ES_tradnl"/>
              </w:rPr>
            </w:pPr>
            <w:r>
              <w:rPr>
                <w:rFonts w:ascii="Arial Narrow" w:eastAsia="Arial Narrow" w:hAnsi="Arial Narrow" w:cs="Arial Narrow"/>
                <w:color w:val="000000"/>
                <w:lang w:val="es-ES_tradnl"/>
              </w:rPr>
              <w:t>Enero 1 de 2025 a dic. 31 de 2025</w:t>
            </w:r>
          </w:p>
        </w:tc>
        <w:tc>
          <w:tcPr>
            <w:tcW w:w="1455" w:type="dxa"/>
            <w:tcBorders>
              <w:top w:val="single" w:sz="4" w:space="0" w:color="000000"/>
              <w:left w:val="single" w:sz="4" w:space="0" w:color="000000"/>
              <w:bottom w:val="single" w:sz="4" w:space="0" w:color="000000"/>
              <w:right w:val="single" w:sz="4" w:space="0" w:color="000000"/>
            </w:tcBorders>
          </w:tcPr>
          <w:p w14:paraId="6860F028" w14:textId="77777777" w:rsidR="006912AA" w:rsidRPr="00116702" w:rsidRDefault="006912AA" w:rsidP="00116702">
            <w:pPr>
              <w:pBdr>
                <w:top w:val="nil"/>
                <w:left w:val="nil"/>
                <w:bottom w:val="nil"/>
                <w:right w:val="nil"/>
                <w:between w:val="nil"/>
              </w:pBdr>
              <w:jc w:val="both"/>
              <w:rPr>
                <w:rFonts w:ascii="Arial Narrow" w:eastAsia="Arial Narrow" w:hAnsi="Arial Narrow" w:cs="Arial Narrow"/>
                <w:color w:val="000000"/>
                <w:lang w:val="es-ES_tradnl"/>
              </w:rPr>
            </w:pPr>
            <w:r>
              <w:rPr>
                <w:rFonts w:ascii="Arial Narrow" w:eastAsia="Arial Narrow" w:hAnsi="Arial Narrow" w:cs="Arial Narrow"/>
                <w:color w:val="000000"/>
                <w:lang w:val="es-ES_tradnl"/>
              </w:rPr>
              <w:t>$1.423.500</w:t>
            </w:r>
          </w:p>
        </w:tc>
      </w:tr>
    </w:tbl>
    <w:p w14:paraId="542A40D8" w14:textId="77777777" w:rsidR="00116702" w:rsidRDefault="00116702">
      <w:pPr>
        <w:jc w:val="both"/>
        <w:rPr>
          <w:rFonts w:ascii="Arial Narrow" w:eastAsia="Arial Narrow" w:hAnsi="Arial Narrow" w:cs="Arial Narrow"/>
          <w:b/>
          <w:sz w:val="22"/>
          <w:szCs w:val="22"/>
        </w:rPr>
      </w:pPr>
    </w:p>
    <w:p w14:paraId="7406826C" w14:textId="77777777" w:rsidR="00116702" w:rsidRDefault="00116702">
      <w:pPr>
        <w:jc w:val="both"/>
        <w:rPr>
          <w:rFonts w:ascii="Arial Narrow" w:eastAsia="Arial Narrow" w:hAnsi="Arial Narrow" w:cs="Arial Narrow"/>
          <w:b/>
          <w:sz w:val="22"/>
          <w:szCs w:val="22"/>
        </w:rPr>
      </w:pPr>
    </w:p>
    <w:p w14:paraId="38C64EEA" w14:textId="77777777" w:rsidR="00116702" w:rsidRPr="0090295E" w:rsidRDefault="00116702" w:rsidP="00116702">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8.2.2 </w:t>
      </w:r>
      <w:r w:rsidRPr="0090295E">
        <w:rPr>
          <w:rFonts w:ascii="Arial Narrow" w:eastAsia="Arial Narrow" w:hAnsi="Arial Narrow" w:cs="Arial Narrow"/>
          <w:b/>
          <w:color w:val="000000"/>
          <w:sz w:val="22"/>
          <w:szCs w:val="22"/>
        </w:rPr>
        <w:t>CONSIDERACIONES PARA LA VALIDEZ DE LA EXPERIENCIA REQUERIDA.</w:t>
      </w:r>
    </w:p>
    <w:p w14:paraId="2ACE2D38" w14:textId="77777777" w:rsidR="00116702" w:rsidRPr="0090295E" w:rsidRDefault="00116702" w:rsidP="00116702">
      <w:pPr>
        <w:jc w:val="both"/>
        <w:rPr>
          <w:rFonts w:ascii="Arial Narrow" w:eastAsia="Arial Narrow" w:hAnsi="Arial Narrow" w:cs="Arial Narrow"/>
          <w:b/>
          <w:color w:val="000000"/>
          <w:sz w:val="22"/>
          <w:szCs w:val="22"/>
        </w:rPr>
      </w:pPr>
    </w:p>
    <w:p w14:paraId="42A97863"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La entidad tendrá en cuenta los siguientes aspectos para analizar la experiencia acreditada y que la misma sea válida como experiencia requerida: </w:t>
      </w:r>
    </w:p>
    <w:p w14:paraId="7A7C4CE5" w14:textId="77777777" w:rsidR="00116702" w:rsidRPr="0090295E" w:rsidRDefault="00116702" w:rsidP="00116702">
      <w:pPr>
        <w:jc w:val="both"/>
        <w:rPr>
          <w:rFonts w:ascii="Arial Narrow" w:eastAsia="Arial Narrow" w:hAnsi="Arial Narrow" w:cs="Arial Narrow"/>
          <w:color w:val="000000"/>
          <w:sz w:val="22"/>
          <w:szCs w:val="22"/>
        </w:rPr>
      </w:pPr>
    </w:p>
    <w:p w14:paraId="0D9EF2B8" w14:textId="77777777" w:rsidR="00116702" w:rsidRPr="0090295E" w:rsidRDefault="00116702" w:rsidP="00116702">
      <w:pPr>
        <w:numPr>
          <w:ilvl w:val="0"/>
          <w:numId w:val="4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Para los proponentes plurales, uno de los integrantes del proponente debe aportar como mínimo el cuarenta por ciento (40%) de la experiencia. Sin perjuicio de lo anterior, cada uno de los integrantes debe aportar al menos el diez por ciento (10%) de la experiencia requerida.</w:t>
      </w:r>
    </w:p>
    <w:p w14:paraId="25D22455" w14:textId="77777777" w:rsidR="00116702" w:rsidRPr="0090295E" w:rsidRDefault="00116702" w:rsidP="00116702">
      <w:pPr>
        <w:jc w:val="both"/>
        <w:rPr>
          <w:rFonts w:ascii="Arial Narrow" w:eastAsia="Arial Narrow" w:hAnsi="Arial Narrow" w:cs="Arial Narrow"/>
          <w:color w:val="000000"/>
          <w:sz w:val="22"/>
          <w:szCs w:val="22"/>
        </w:rPr>
      </w:pPr>
    </w:p>
    <w:p w14:paraId="09C8A028" w14:textId="77777777" w:rsidR="00116702" w:rsidRPr="0090295E" w:rsidRDefault="00116702" w:rsidP="00116702">
      <w:pPr>
        <w:numPr>
          <w:ilvl w:val="0"/>
          <w:numId w:val="4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Cuando el contrato que se pretende acreditar como experiencia haya sido ejecutado en consorcio o unión temporal, el porcentaje de participación del integrante será el registrado en el documento de conformación de la estructura plural en el respectivo proceso de contratación, el contrato o en alguno de los documentos válidos para la acreditación de experiencia. </w:t>
      </w:r>
    </w:p>
    <w:p w14:paraId="70B4D8BF" w14:textId="77777777" w:rsidR="00116702" w:rsidRPr="0090295E" w:rsidRDefault="00116702" w:rsidP="00116702">
      <w:pPr>
        <w:jc w:val="both"/>
        <w:rPr>
          <w:rFonts w:ascii="Arial Narrow" w:eastAsia="Arial Narrow" w:hAnsi="Arial Narrow" w:cs="Arial Narrow"/>
          <w:color w:val="000000"/>
          <w:sz w:val="22"/>
          <w:szCs w:val="22"/>
        </w:rPr>
      </w:pPr>
    </w:p>
    <w:p w14:paraId="64EC1CC2" w14:textId="77777777" w:rsidR="00116702" w:rsidRPr="0090295E" w:rsidRDefault="00116702" w:rsidP="00116702">
      <w:pPr>
        <w:numPr>
          <w:ilvl w:val="0"/>
          <w:numId w:val="4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el contrato que se pretende acreditar como experiencia haya sido ejecutado en consorcio o unión temporal, el valor a considerar será el registrado en el documento válido para la acreditación de experiencia multiplicada por el porcentaje de participación que tuvo el integrante o los integrantes.</w:t>
      </w:r>
    </w:p>
    <w:p w14:paraId="5118249A" w14:textId="77777777" w:rsidR="00116702" w:rsidRPr="0090295E" w:rsidRDefault="00116702" w:rsidP="00116702">
      <w:pPr>
        <w:jc w:val="both"/>
        <w:rPr>
          <w:rFonts w:ascii="Arial Narrow" w:eastAsia="Arial Narrow" w:hAnsi="Arial Narrow" w:cs="Arial Narrow"/>
          <w:color w:val="000000"/>
          <w:sz w:val="22"/>
          <w:szCs w:val="22"/>
        </w:rPr>
      </w:pPr>
    </w:p>
    <w:p w14:paraId="264117E4" w14:textId="77777777" w:rsidR="00116702" w:rsidRPr="0090295E" w:rsidRDefault="00116702" w:rsidP="00116702">
      <w:pPr>
        <w:numPr>
          <w:ilvl w:val="0"/>
          <w:numId w:val="4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Si el contrato aportado para acreditar la experiencia se ejecutó bajo la modalidad de consorcio o unión temporal, el plazo a considerar será el plazo total ejecutado, sin afectarse por el porcentaje de participación que tuvo el integrante que pretenda hacer valer la experiencia.</w:t>
      </w:r>
    </w:p>
    <w:p w14:paraId="2A3E478B" w14:textId="77777777" w:rsidR="00116702" w:rsidRPr="0090295E" w:rsidRDefault="00116702" w:rsidP="00116702">
      <w:pPr>
        <w:jc w:val="both"/>
        <w:rPr>
          <w:rFonts w:ascii="Arial Narrow" w:eastAsia="Arial Narrow" w:hAnsi="Arial Narrow" w:cs="Arial Narrow"/>
          <w:color w:val="000000"/>
          <w:sz w:val="22"/>
          <w:szCs w:val="22"/>
        </w:rPr>
      </w:pPr>
    </w:p>
    <w:p w14:paraId="324B5E70" w14:textId="77777777" w:rsidR="00116702" w:rsidRPr="0090295E" w:rsidRDefault="00116702" w:rsidP="00116702">
      <w:pPr>
        <w:numPr>
          <w:ilvl w:val="0"/>
          <w:numId w:val="42"/>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Cuando el contrato que se aporte para la experiencia haya sido ejecutado por un consorcio o unión temporal, y dos (2) o más de sus integrantes conformen un proponente plural para participar en el presente proceso, dicho contrato se entenderá aportado como un (1) solo contrato y se tendrá en cuenta para el aporte de la experiencia la sumatoria de los porcentajes de los integrantes del consorcio o unión temporal que ejecutaron el contrato y que están participando en el presente proceso. </w:t>
      </w:r>
    </w:p>
    <w:p w14:paraId="1072B858" w14:textId="77777777" w:rsidR="00116702" w:rsidRPr="0090295E" w:rsidRDefault="00116702" w:rsidP="00116702">
      <w:pPr>
        <w:jc w:val="both"/>
        <w:rPr>
          <w:rFonts w:ascii="Arial Narrow" w:eastAsia="Arial Narrow" w:hAnsi="Arial Narrow" w:cs="Arial Narrow"/>
          <w:color w:val="000000"/>
          <w:sz w:val="22"/>
          <w:szCs w:val="22"/>
        </w:rPr>
      </w:pPr>
    </w:p>
    <w:p w14:paraId="1C16D0A7" w14:textId="77777777" w:rsidR="00116702" w:rsidRPr="0090295E" w:rsidRDefault="00116702" w:rsidP="00116702">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8.3 </w:t>
      </w:r>
      <w:r w:rsidRPr="0090295E">
        <w:rPr>
          <w:rFonts w:ascii="Arial Narrow" w:eastAsia="Arial Narrow" w:hAnsi="Arial Narrow" w:cs="Arial Narrow"/>
          <w:b/>
          <w:color w:val="000000"/>
          <w:sz w:val="22"/>
          <w:szCs w:val="22"/>
        </w:rPr>
        <w:t xml:space="preserve">SUBCONTRATOS </w:t>
      </w:r>
    </w:p>
    <w:p w14:paraId="324F517D" w14:textId="77777777" w:rsidR="00116702" w:rsidRPr="0090295E" w:rsidRDefault="00116702" w:rsidP="00116702">
      <w:pPr>
        <w:jc w:val="both"/>
        <w:rPr>
          <w:rFonts w:ascii="Arial Narrow" w:eastAsia="Arial Narrow" w:hAnsi="Arial Narrow" w:cs="Arial Narrow"/>
          <w:b/>
          <w:color w:val="000000"/>
          <w:sz w:val="22"/>
          <w:szCs w:val="22"/>
        </w:rPr>
      </w:pPr>
    </w:p>
    <w:p w14:paraId="27F5F271"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Para acreditar la experiencia de subcontratos, cuyo contrato principal fue suscrito con particulares, el proponente deberá anexar adicionalmente alguno de los siguientes documentos:</w:t>
      </w:r>
    </w:p>
    <w:p w14:paraId="21629E36" w14:textId="77777777" w:rsidR="00116702" w:rsidRPr="0090295E" w:rsidRDefault="00116702" w:rsidP="00116702">
      <w:pPr>
        <w:jc w:val="both"/>
        <w:rPr>
          <w:rFonts w:ascii="Arial Narrow" w:eastAsia="Arial Narrow" w:hAnsi="Arial Narrow" w:cs="Arial Narrow"/>
          <w:color w:val="000000"/>
          <w:sz w:val="22"/>
          <w:szCs w:val="22"/>
        </w:rPr>
      </w:pPr>
    </w:p>
    <w:p w14:paraId="5F5C4A31" w14:textId="77777777" w:rsidR="00116702" w:rsidRPr="0090295E" w:rsidRDefault="00116702" w:rsidP="00116702">
      <w:pPr>
        <w:numPr>
          <w:ilvl w:val="3"/>
          <w:numId w:val="42"/>
        </w:numPr>
        <w:pBdr>
          <w:top w:val="nil"/>
          <w:left w:val="nil"/>
          <w:bottom w:val="nil"/>
          <w:right w:val="nil"/>
          <w:between w:val="nil"/>
        </w:pBdr>
        <w:ind w:left="709"/>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Certificación de facturación expedida con posterioridad a la fecha de terminación del contrato emitida por el revisor fiscal o contador público del Proponente que acredita la experiencia, según corresponda con la copia de la tarjeta profesional del contador público o revisor fiscal (según corresponda) y certificado de antecedentes disciplinarios vigente, expedido por la Junta Central de Contadores, o los documentos equivalentes que hagan sus veces en el país donde se expide el documento del profesional.</w:t>
      </w:r>
    </w:p>
    <w:p w14:paraId="72972C10" w14:textId="77777777" w:rsidR="00116702" w:rsidRPr="0090295E" w:rsidRDefault="00116702" w:rsidP="00116702">
      <w:pPr>
        <w:numPr>
          <w:ilvl w:val="3"/>
          <w:numId w:val="42"/>
        </w:numPr>
        <w:pBdr>
          <w:top w:val="nil"/>
          <w:left w:val="nil"/>
          <w:bottom w:val="nil"/>
          <w:right w:val="nil"/>
          <w:between w:val="nil"/>
        </w:pBdr>
        <w:ind w:left="709"/>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Copia de la declaración del impuesto a las ventas (IVA) del Proponente o alguno de sus integrantes, correspondiente al periodo de ejecución del contrato o impuesto de timbre del contrato.</w:t>
      </w:r>
    </w:p>
    <w:p w14:paraId="2C826217" w14:textId="77777777" w:rsidR="00116702" w:rsidRPr="0090295E" w:rsidRDefault="00116702" w:rsidP="00116702">
      <w:pPr>
        <w:jc w:val="both"/>
        <w:rPr>
          <w:rFonts w:ascii="Arial Narrow" w:eastAsia="Arial Narrow" w:hAnsi="Arial Narrow" w:cs="Arial Narrow"/>
          <w:color w:val="000000"/>
          <w:sz w:val="22"/>
          <w:szCs w:val="22"/>
        </w:rPr>
      </w:pPr>
    </w:p>
    <w:p w14:paraId="20F9E4FF"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Para demostrar la experiencia de los subcontratos derivados de contratos suscritos con entidades estatales el proponente debe aportar los documentos que se describen a continuación:</w:t>
      </w:r>
    </w:p>
    <w:p w14:paraId="2DD2DFE8" w14:textId="77777777" w:rsidR="00116702" w:rsidRPr="0090295E" w:rsidRDefault="00116702" w:rsidP="00116702">
      <w:pPr>
        <w:jc w:val="both"/>
        <w:rPr>
          <w:rFonts w:ascii="Arial Narrow" w:eastAsia="Arial Narrow" w:hAnsi="Arial Narrow" w:cs="Arial Narrow"/>
          <w:color w:val="000000"/>
          <w:sz w:val="22"/>
          <w:szCs w:val="22"/>
        </w:rPr>
      </w:pPr>
    </w:p>
    <w:p w14:paraId="0DE495E2" w14:textId="77777777" w:rsidR="00116702" w:rsidRPr="00631CD1" w:rsidRDefault="00116702" w:rsidP="00116702">
      <w:pPr>
        <w:numPr>
          <w:ilvl w:val="0"/>
          <w:numId w:val="41"/>
        </w:numPr>
        <w:jc w:val="both"/>
        <w:rPr>
          <w:rFonts w:ascii="Arial Narrow" w:eastAsia="Arial Narrow" w:hAnsi="Arial Narrow" w:cs="Arial Narrow"/>
          <w:color w:val="000000"/>
          <w:sz w:val="22"/>
          <w:szCs w:val="22"/>
        </w:rPr>
      </w:pPr>
      <w:r w:rsidRPr="00631CD1">
        <w:rPr>
          <w:rFonts w:ascii="Arial Narrow" w:eastAsia="Arial Narrow" w:hAnsi="Arial Narrow" w:cs="Arial Narrow"/>
          <w:color w:val="000000"/>
          <w:sz w:val="22"/>
          <w:szCs w:val="22"/>
        </w:rPr>
        <w:t>Certificación del subcontrato. Certificación expedida con posterioridad a la fecha de terminación del subcontrato, la cual debe estar suscrita por el representante legal del contratista del contrato principal. Así mismo, debe contener la información requerida para acreditar la experiencia.</w:t>
      </w:r>
    </w:p>
    <w:p w14:paraId="1556C756" w14:textId="77777777" w:rsidR="00116702" w:rsidRPr="0090295E" w:rsidRDefault="00116702" w:rsidP="00116702">
      <w:pPr>
        <w:numPr>
          <w:ilvl w:val="0"/>
          <w:numId w:val="41"/>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Certificación expedida por la entidad estatal del contrato principal del cual se derivó el subcontrato. </w:t>
      </w:r>
    </w:p>
    <w:p w14:paraId="3D29E59D" w14:textId="77777777" w:rsidR="00116702" w:rsidRPr="0090295E" w:rsidRDefault="00116702" w:rsidP="00116702">
      <w:pPr>
        <w:jc w:val="both"/>
        <w:rPr>
          <w:rFonts w:ascii="Arial Narrow" w:eastAsia="Arial Narrow" w:hAnsi="Arial Narrow" w:cs="Arial Narrow"/>
          <w:color w:val="000000"/>
          <w:sz w:val="22"/>
          <w:szCs w:val="22"/>
        </w:rPr>
      </w:pPr>
    </w:p>
    <w:p w14:paraId="0B5A9ACB"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1:</w:t>
      </w:r>
      <w:r w:rsidRPr="0090295E">
        <w:rPr>
          <w:rFonts w:ascii="Arial Narrow" w:eastAsia="Arial Narrow" w:hAnsi="Arial Narrow" w:cs="Arial Narrow"/>
          <w:color w:val="000000"/>
          <w:sz w:val="22"/>
          <w:szCs w:val="22"/>
        </w:rPr>
        <w:t xml:space="preserve"> Tratándose de subcontratos, cuando el contratista principal y el subcontratista se presenten al procedimiento de selección, las actividades subcontratadas solo serán válidas para el subcontratista; es decir, dichas actividades no serán tenidas en cuenta para acreditar experiencia del contratista principal. </w:t>
      </w:r>
    </w:p>
    <w:p w14:paraId="2DF120A9" w14:textId="77777777" w:rsidR="00116702" w:rsidRPr="0090295E" w:rsidRDefault="00116702" w:rsidP="00116702">
      <w:pPr>
        <w:jc w:val="both"/>
        <w:rPr>
          <w:rFonts w:ascii="Arial Narrow" w:eastAsia="Arial Narrow" w:hAnsi="Arial Narrow" w:cs="Arial Narrow"/>
          <w:color w:val="000000"/>
          <w:sz w:val="22"/>
          <w:szCs w:val="22"/>
        </w:rPr>
      </w:pPr>
    </w:p>
    <w:p w14:paraId="167EAEBE"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En todo caso, la experiencia será válida para quien efectivamente haya ejecutado las actividades exigidas.</w:t>
      </w:r>
    </w:p>
    <w:p w14:paraId="15025D1B" w14:textId="77777777" w:rsidR="00116702" w:rsidRPr="0090295E" w:rsidRDefault="00116702" w:rsidP="00116702">
      <w:pPr>
        <w:jc w:val="both"/>
        <w:rPr>
          <w:rFonts w:ascii="Arial Narrow" w:eastAsia="Arial Narrow" w:hAnsi="Arial Narrow" w:cs="Arial Narrow"/>
          <w:color w:val="000000"/>
          <w:sz w:val="22"/>
          <w:szCs w:val="22"/>
        </w:rPr>
      </w:pPr>
    </w:p>
    <w:p w14:paraId="16BAA37C"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NOTA 2:</w:t>
      </w:r>
      <w:r w:rsidRPr="0090295E">
        <w:rPr>
          <w:rFonts w:ascii="Arial Narrow" w:eastAsia="Arial Narrow" w:hAnsi="Arial Narrow" w:cs="Arial Narrow"/>
          <w:color w:val="000000"/>
          <w:sz w:val="22"/>
          <w:szCs w:val="22"/>
        </w:rPr>
        <w:t xml:space="preserve"> Los proponentes deben advertir a la entidad cuando en otros procesos el contratista original haya certificado que, dentro de su contrato, se llevó a cabo la subcontratación, por cuanto tales actividades no serán tenidas en cuenta para efectos de acreditar la experiencia del contratista original. Para tal fin, deberán informar a la entidad, mediante comunicación escrita, indicando el proceso en el cual el contratista certificó la respectiva subcontratación.</w:t>
      </w:r>
    </w:p>
    <w:p w14:paraId="111E9B40" w14:textId="77777777" w:rsidR="00116702" w:rsidRPr="0090295E" w:rsidRDefault="00116702" w:rsidP="00116702">
      <w:pPr>
        <w:jc w:val="both"/>
        <w:rPr>
          <w:rFonts w:ascii="Arial Narrow" w:eastAsia="Arial Narrow" w:hAnsi="Arial Narrow" w:cs="Arial Narrow"/>
          <w:color w:val="000000"/>
          <w:sz w:val="22"/>
          <w:szCs w:val="22"/>
        </w:rPr>
      </w:pPr>
    </w:p>
    <w:p w14:paraId="5E369980" w14:textId="77777777" w:rsidR="00116702" w:rsidRPr="0090295E" w:rsidRDefault="00116702" w:rsidP="00116702">
      <w:pPr>
        <w:jc w:val="both"/>
        <w:rPr>
          <w:rFonts w:ascii="Arial Narrow" w:eastAsia="Arial Narrow" w:hAnsi="Arial Narrow" w:cs="Arial Narrow"/>
          <w:color w:val="000000"/>
          <w:sz w:val="22"/>
          <w:szCs w:val="22"/>
        </w:rPr>
      </w:pPr>
      <w:r w:rsidRPr="0090295E">
        <w:rPr>
          <w:rFonts w:ascii="Arial Narrow" w:eastAsia="Arial Narrow" w:hAnsi="Arial Narrow" w:cs="Arial Narrow"/>
          <w:b/>
          <w:color w:val="000000"/>
          <w:sz w:val="22"/>
          <w:szCs w:val="22"/>
        </w:rPr>
        <w:t xml:space="preserve">NOTA 3: </w:t>
      </w:r>
      <w:r w:rsidRPr="0090295E">
        <w:rPr>
          <w:rFonts w:ascii="Arial Narrow" w:eastAsia="Arial Narrow" w:hAnsi="Arial Narrow" w:cs="Arial Narrow"/>
          <w:color w:val="000000"/>
          <w:sz w:val="22"/>
          <w:szCs w:val="22"/>
        </w:rPr>
        <w:t>La obligación de informar las situaciones de subcontratación recae en los proponentes y de ninguna manera dicha obligación será de la entidad. En aquellos casos en los que el proponente no advierta tal situación, la entidad no tendrá responsabilidad alguna por cuanto no fue informada. En ese caso, el contrato se contabilizará como un todo y no se tendrá en cuenta lo relacionado con la subcontratación.</w:t>
      </w:r>
    </w:p>
    <w:p w14:paraId="6FABA6A1" w14:textId="77777777" w:rsidR="00116702" w:rsidRPr="00763237" w:rsidRDefault="00116702" w:rsidP="00116702">
      <w:pPr>
        <w:jc w:val="both"/>
        <w:rPr>
          <w:rFonts w:ascii="Arial Narrow" w:eastAsia="Arial Narrow" w:hAnsi="Arial Narrow" w:cs="Arial Narrow"/>
          <w:sz w:val="22"/>
          <w:szCs w:val="22"/>
        </w:rPr>
      </w:pPr>
    </w:p>
    <w:p w14:paraId="2724543E" w14:textId="77777777" w:rsidR="00116702" w:rsidRPr="00763237" w:rsidRDefault="00116702" w:rsidP="00116702">
      <w:pPr>
        <w:jc w:val="both"/>
        <w:rPr>
          <w:rFonts w:ascii="Arial Narrow" w:eastAsia="Arial Narrow" w:hAnsi="Arial Narrow" w:cs="Arial Narrow"/>
          <w:sz w:val="22"/>
          <w:szCs w:val="22"/>
        </w:rPr>
      </w:pPr>
      <w:r w:rsidRPr="00763237">
        <w:rPr>
          <w:rFonts w:ascii="Arial Narrow" w:hAnsi="Arial Narrow"/>
          <w:sz w:val="22"/>
          <w:szCs w:val="22"/>
          <w:lang w:eastAsia="es-CO"/>
        </w:rPr>
        <w:t xml:space="preserve">El Instituto Municipal de Deporte y la Recreación de Palmira – </w:t>
      </w:r>
      <w:r w:rsidRPr="00763237">
        <w:rPr>
          <w:rFonts w:ascii="Arial Narrow" w:hAnsi="Arial Narrow"/>
          <w:color w:val="000000"/>
          <w:sz w:val="22"/>
          <w:szCs w:val="22"/>
        </w:rPr>
        <w:t>IMDER PALMIRA</w:t>
      </w:r>
      <w:r w:rsidRPr="00763237">
        <w:rPr>
          <w:rFonts w:ascii="Arial Narrow" w:eastAsia="Arial Narrow" w:hAnsi="Arial Narrow" w:cs="Arial Narrow"/>
          <w:sz w:val="22"/>
          <w:szCs w:val="22"/>
        </w:rPr>
        <w:t xml:space="preserve"> se reserva el derecho de verificar la autenticidad de las certificaciones aportadas para acreditar los requisitos exigidos</w:t>
      </w:r>
    </w:p>
    <w:p w14:paraId="37C09BC6" w14:textId="77777777" w:rsidR="00116702" w:rsidRPr="001A3A8B" w:rsidRDefault="00116702">
      <w:pPr>
        <w:jc w:val="both"/>
        <w:rPr>
          <w:rFonts w:ascii="Arial Narrow" w:eastAsia="Arial Narrow" w:hAnsi="Arial Narrow" w:cs="Arial Narrow"/>
          <w:b/>
          <w:sz w:val="22"/>
          <w:szCs w:val="22"/>
        </w:rPr>
      </w:pPr>
    </w:p>
    <w:p w14:paraId="7324DF2E" w14:textId="77777777" w:rsidR="003D40DC" w:rsidRPr="001A3A8B" w:rsidRDefault="00116702" w:rsidP="00116702">
      <w:pPr>
        <w:pBdr>
          <w:top w:val="nil"/>
          <w:left w:val="nil"/>
          <w:bottom w:val="nil"/>
          <w:right w:val="nil"/>
          <w:between w:val="nil"/>
        </w:pBd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8.4 </w:t>
      </w:r>
      <w:r w:rsidR="00FB10D5" w:rsidRPr="001A3A8B">
        <w:rPr>
          <w:rFonts w:ascii="Arial Narrow" w:eastAsia="Arial Narrow" w:hAnsi="Arial Narrow" w:cs="Arial Narrow"/>
          <w:b/>
          <w:color w:val="000000"/>
          <w:sz w:val="22"/>
          <w:szCs w:val="22"/>
        </w:rPr>
        <w:t xml:space="preserve">REQUISITOS TÉCNICOS MÍNIMOS </w:t>
      </w:r>
    </w:p>
    <w:p w14:paraId="6892E943" w14:textId="77777777" w:rsidR="003D40DC" w:rsidRPr="001A3A8B" w:rsidRDefault="003D40DC">
      <w:pPr>
        <w:jc w:val="both"/>
        <w:rPr>
          <w:rFonts w:ascii="Arial Narrow" w:eastAsia="Arial Narrow" w:hAnsi="Arial Narrow" w:cs="Arial Narrow"/>
          <w:sz w:val="22"/>
          <w:szCs w:val="22"/>
        </w:rPr>
      </w:pPr>
    </w:p>
    <w:p w14:paraId="670B8B6D" w14:textId="77777777" w:rsidR="00116702" w:rsidRPr="0090295E" w:rsidRDefault="00116702" w:rsidP="00116702">
      <w:p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Para el cumplimiento de este ítem el proponente deberá suscribir el </w:t>
      </w:r>
      <w:r w:rsidRPr="0090295E">
        <w:rPr>
          <w:rFonts w:ascii="Arial Narrow" w:eastAsia="Arial Narrow" w:hAnsi="Arial Narrow" w:cs="Arial Narrow"/>
          <w:b/>
          <w:sz w:val="22"/>
          <w:szCs w:val="22"/>
        </w:rPr>
        <w:t>Anexo No. 7</w:t>
      </w:r>
      <w:r w:rsidRPr="0090295E">
        <w:rPr>
          <w:rFonts w:ascii="Arial Narrow" w:eastAsia="Arial Narrow" w:hAnsi="Arial Narrow" w:cs="Arial Narrow"/>
          <w:sz w:val="22"/>
          <w:szCs w:val="22"/>
        </w:rPr>
        <w:t xml:space="preserve"> </w:t>
      </w:r>
      <w:r w:rsidRPr="0090295E">
        <w:rPr>
          <w:rFonts w:ascii="Arial Narrow" w:eastAsia="Arial Narrow" w:hAnsi="Arial Narrow" w:cs="Arial Narrow"/>
          <w:b/>
          <w:sz w:val="22"/>
          <w:szCs w:val="22"/>
        </w:rPr>
        <w:t>FORMATO DE VERIFICACIÓN TÉCNICA</w:t>
      </w:r>
      <w:r w:rsidRPr="0090295E">
        <w:rPr>
          <w:rFonts w:ascii="Arial Narrow" w:eastAsia="Arial Narrow" w:hAnsi="Arial Narrow" w:cs="Arial Narrow"/>
          <w:sz w:val="22"/>
          <w:szCs w:val="22"/>
        </w:rPr>
        <w:t xml:space="preserve"> firmado por el representante legal o delegado, donde manifiestan cumplir con la totalidad de las </w:t>
      </w:r>
      <w:r w:rsidRPr="0090295E">
        <w:rPr>
          <w:rFonts w:ascii="Arial Narrow" w:eastAsia="Arial Narrow" w:hAnsi="Arial Narrow" w:cs="Arial Narrow"/>
          <w:sz w:val="22"/>
          <w:szCs w:val="22"/>
        </w:rPr>
        <w:lastRenderedPageBreak/>
        <w:t>condiciones técnicas establecidas en el numeral 14.1 del presente documento, el objeto contractual y su alcance, las obligaciones específicas, la invitación pública y los demás documentos del presente proceso.</w:t>
      </w:r>
    </w:p>
    <w:p w14:paraId="40F0B781" w14:textId="77777777" w:rsidR="003D40DC" w:rsidRPr="001A3A8B" w:rsidRDefault="003D40DC">
      <w:pPr>
        <w:jc w:val="both"/>
        <w:rPr>
          <w:rFonts w:ascii="Arial Narrow" w:eastAsia="Arial Narrow" w:hAnsi="Arial Narrow" w:cs="Arial Narrow"/>
          <w:b/>
          <w:sz w:val="22"/>
          <w:szCs w:val="22"/>
        </w:rPr>
      </w:pPr>
    </w:p>
    <w:p w14:paraId="6DBCA0B5"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CRITERIOS DE DESEMPATE</w:t>
      </w:r>
    </w:p>
    <w:p w14:paraId="786E3F94" w14:textId="77777777" w:rsidR="00116702" w:rsidRDefault="00116702">
      <w:pPr>
        <w:jc w:val="both"/>
        <w:rPr>
          <w:rFonts w:ascii="Arial Narrow" w:eastAsia="Arial Narrow" w:hAnsi="Arial Narrow" w:cs="Arial Narrow"/>
          <w:sz w:val="22"/>
          <w:szCs w:val="22"/>
        </w:rPr>
      </w:pPr>
    </w:p>
    <w:p w14:paraId="388A0C79"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Conforme el numeral 9 del Artículo 2.2.1.2.1.5.2. del Decreto 1082 del 2015, modificado por el artículo 2 del Decreto 1860 del 2021, si se presenta empate entre dos o más ofertas, deberán aplicarse los criterios del artículo 35 de la Ley 2069 del 2020, como establece a continuación:</w:t>
      </w:r>
    </w:p>
    <w:p w14:paraId="230D539A"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 </w:t>
      </w:r>
    </w:p>
    <w:p w14:paraId="514D0606" w14:textId="77777777" w:rsidR="003D40DC" w:rsidRDefault="00FB10D5">
      <w:pPr>
        <w:jc w:val="both"/>
        <w:rPr>
          <w:rFonts w:ascii="Arial Narrow" w:eastAsia="Arial Narrow" w:hAnsi="Arial Narrow" w:cs="Arial Narrow"/>
          <w:i/>
          <w:sz w:val="22"/>
          <w:szCs w:val="22"/>
        </w:rPr>
      </w:pPr>
      <w:r w:rsidRPr="001A3A8B">
        <w:rPr>
          <w:rFonts w:ascii="Arial Narrow" w:eastAsia="Arial Narrow" w:hAnsi="Arial Narrow" w:cs="Arial Narrow"/>
          <w:i/>
          <w:sz w:val="22"/>
          <w:szCs w:val="22"/>
        </w:rPr>
        <w:t xml:space="preserve">(…)8. En caso de empate, la Entidad Estatal aplicará los criterios de que trata el artículo </w:t>
      </w:r>
      <w:r w:rsidRPr="001A3A8B">
        <w:rPr>
          <w:rFonts w:ascii="Arial Narrow" w:eastAsia="Arial Narrow" w:hAnsi="Arial Narrow" w:cs="Arial Narrow"/>
          <w:sz w:val="22"/>
          <w:szCs w:val="22"/>
        </w:rPr>
        <w:t xml:space="preserve">35 </w:t>
      </w:r>
      <w:r w:rsidRPr="001A3A8B">
        <w:rPr>
          <w:rFonts w:ascii="Arial Narrow" w:eastAsia="Arial Narrow" w:hAnsi="Arial Narrow" w:cs="Arial Narrow"/>
          <w:i/>
          <w:sz w:val="22"/>
          <w:szCs w:val="22"/>
        </w:rPr>
        <w:t xml:space="preserve">de la Ley 2069 de 2020, conforme </w:t>
      </w:r>
      <w:r w:rsidRPr="001A3A8B">
        <w:rPr>
          <w:rFonts w:ascii="Arial Narrow" w:eastAsia="Arial Narrow" w:hAnsi="Arial Narrow" w:cs="Arial Narrow"/>
          <w:sz w:val="22"/>
          <w:szCs w:val="22"/>
        </w:rPr>
        <w:t xml:space="preserve">a </w:t>
      </w:r>
      <w:r w:rsidRPr="001A3A8B">
        <w:rPr>
          <w:rFonts w:ascii="Arial Narrow" w:eastAsia="Arial Narrow" w:hAnsi="Arial Narrow" w:cs="Arial Narrow"/>
          <w:i/>
          <w:sz w:val="22"/>
          <w:szCs w:val="22"/>
        </w:rPr>
        <w:t xml:space="preserve">los medios de acreditación del artículo </w:t>
      </w:r>
      <w:r w:rsidRPr="001A3A8B">
        <w:rPr>
          <w:rFonts w:ascii="Arial Narrow" w:eastAsia="Arial Narrow" w:hAnsi="Arial Narrow" w:cs="Arial Narrow"/>
          <w:sz w:val="22"/>
          <w:szCs w:val="22"/>
        </w:rPr>
        <w:t xml:space="preserve">2.2.1.2.4.2.17. </w:t>
      </w:r>
      <w:r w:rsidRPr="001A3A8B">
        <w:rPr>
          <w:rFonts w:ascii="Arial Narrow" w:eastAsia="Arial Narrow" w:hAnsi="Arial Narrow" w:cs="Arial Narrow"/>
          <w:i/>
          <w:sz w:val="22"/>
          <w:szCs w:val="22"/>
        </w:rPr>
        <w:t xml:space="preserve">del presente Decreto </w:t>
      </w:r>
      <w:r w:rsidRPr="001A3A8B">
        <w:rPr>
          <w:rFonts w:ascii="Arial Narrow" w:eastAsia="Arial Narrow" w:hAnsi="Arial Narrow" w:cs="Arial Narrow"/>
          <w:sz w:val="22"/>
          <w:szCs w:val="22"/>
        </w:rPr>
        <w:t xml:space="preserve">o </w:t>
      </w:r>
      <w:r w:rsidRPr="001A3A8B">
        <w:rPr>
          <w:rFonts w:ascii="Arial Narrow" w:eastAsia="Arial Narrow" w:hAnsi="Arial Narrow" w:cs="Arial Narrow"/>
          <w:i/>
          <w:sz w:val="22"/>
          <w:szCs w:val="22"/>
        </w:rPr>
        <w:t xml:space="preserve">las normas que los modifiquen, adicionen </w:t>
      </w:r>
      <w:r w:rsidRPr="001A3A8B">
        <w:rPr>
          <w:rFonts w:ascii="Arial Narrow" w:eastAsia="Arial Narrow" w:hAnsi="Arial Narrow" w:cs="Arial Narrow"/>
          <w:sz w:val="22"/>
          <w:szCs w:val="22"/>
        </w:rPr>
        <w:t xml:space="preserve">o </w:t>
      </w:r>
      <w:r w:rsidRPr="001A3A8B">
        <w:rPr>
          <w:rFonts w:ascii="Arial Narrow" w:eastAsia="Arial Narrow" w:hAnsi="Arial Narrow" w:cs="Arial Narrow"/>
          <w:i/>
          <w:sz w:val="22"/>
          <w:szCs w:val="22"/>
        </w:rPr>
        <w:t>sustituyan.”</w:t>
      </w:r>
    </w:p>
    <w:p w14:paraId="12ECEE2C" w14:textId="77777777" w:rsidR="000418D8" w:rsidRPr="001A3A8B" w:rsidRDefault="000418D8">
      <w:pPr>
        <w:jc w:val="both"/>
        <w:rPr>
          <w:rFonts w:ascii="Arial Narrow" w:eastAsia="Arial Narrow" w:hAnsi="Arial Narrow" w:cs="Arial Narrow"/>
          <w:i/>
          <w:sz w:val="22"/>
          <w:szCs w:val="22"/>
        </w:rPr>
      </w:pPr>
    </w:p>
    <w:p w14:paraId="2679C73B"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Por lo anterior, en caso de que se presente la situación antes descrita, la Entidad aplicara de forma sucesiva y excluyente para seleccionar al oferente, lo dispuesto en el artículo 2.2.1.2.4.2.17 adicionado al Decreto 1082 del 2015 mediante el artículo 3 del Decreto 1860 del 2021, y la forma de acreditación en el descrita. En todo caso, para que sean tenidos en cuenta, los proponentes que cumplan con las condiciones descritas en el artículo 2.2.1.2.4.2.17 “Factores de desempate y acreditación”, deberán allegar los documentos que lo acreditan al momento de la presentación de su propuesta en la plataforma de Secop II. </w:t>
      </w:r>
    </w:p>
    <w:p w14:paraId="28DCF395" w14:textId="77777777" w:rsidR="003D40DC" w:rsidRPr="001A3A8B" w:rsidRDefault="003D40DC">
      <w:pPr>
        <w:jc w:val="both"/>
        <w:rPr>
          <w:rFonts w:ascii="Arial Narrow" w:eastAsia="Arial Narrow" w:hAnsi="Arial Narrow" w:cs="Arial Narrow"/>
          <w:b/>
          <w:sz w:val="22"/>
          <w:szCs w:val="22"/>
        </w:rPr>
      </w:pPr>
    </w:p>
    <w:p w14:paraId="3F796A1B"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CAUSALES DE RECHAZO DE LAS OFERTAS</w:t>
      </w:r>
    </w:p>
    <w:p w14:paraId="2FE85285" w14:textId="77777777" w:rsidR="003D40DC" w:rsidRPr="001A3A8B" w:rsidRDefault="003D40DC">
      <w:pPr>
        <w:jc w:val="both"/>
        <w:rPr>
          <w:rFonts w:ascii="Arial Narrow" w:eastAsia="Arial Narrow" w:hAnsi="Arial Narrow" w:cs="Arial Narrow"/>
          <w:sz w:val="22"/>
          <w:szCs w:val="22"/>
        </w:rPr>
      </w:pPr>
    </w:p>
    <w:p w14:paraId="7EB28171" w14:textId="77777777" w:rsidR="003D40DC" w:rsidRPr="001A3A8B" w:rsidRDefault="00FB10D5">
      <w:pPr>
        <w:pBdr>
          <w:top w:val="nil"/>
          <w:left w:val="nil"/>
          <w:bottom w:val="nil"/>
          <w:right w:val="nil"/>
          <w:between w:val="nil"/>
        </w:pBd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Serán rechazadas las ofertas, cuando se presenten los siguientes eventos:</w:t>
      </w:r>
    </w:p>
    <w:p w14:paraId="211CD70C" w14:textId="77777777" w:rsidR="003D40DC" w:rsidRPr="001A3A8B" w:rsidRDefault="003D40DC">
      <w:pPr>
        <w:rPr>
          <w:rFonts w:ascii="Arial Narrow" w:eastAsia="Arial Narrow" w:hAnsi="Arial Narrow" w:cs="Arial Narrow"/>
          <w:sz w:val="22"/>
          <w:szCs w:val="22"/>
        </w:rPr>
      </w:pPr>
    </w:p>
    <w:p w14:paraId="6A7298BC"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no se acredite el cumplimiento de los requisitos habilitantes, previa solicitud de subsanación por parte del comité evaluador.</w:t>
      </w:r>
    </w:p>
    <w:p w14:paraId="495A5909"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no se subsane y/o aclara correctamente y/o dentro del término estipulado para ello.</w:t>
      </w:r>
    </w:p>
    <w:p w14:paraId="2A1687F6" w14:textId="77777777" w:rsidR="000F694E" w:rsidRPr="008D19C2"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Cuando el proponente no oferte de acuerdo con las condiciones técnicas exigidas, y demás condiciones que hacen parte de la presente invitación o lo haga en indebida forma.</w:t>
      </w:r>
    </w:p>
    <w:p w14:paraId="3D6AAC1A" w14:textId="77777777" w:rsidR="000F694E" w:rsidRPr="008D19C2"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 xml:space="preserve">Cuando no se allegue el documento denominado “ANEXO </w:t>
      </w:r>
      <w:r w:rsidRPr="008D19C2">
        <w:rPr>
          <w:rFonts w:ascii="Arial Narrow" w:eastAsia="Arial Narrow" w:hAnsi="Arial Narrow" w:cs="Arial Narrow"/>
          <w:sz w:val="22"/>
          <w:szCs w:val="22"/>
        </w:rPr>
        <w:t>6</w:t>
      </w:r>
      <w:r w:rsidRPr="008D19C2">
        <w:rPr>
          <w:rFonts w:ascii="Arial Narrow" w:eastAsia="Arial Narrow" w:hAnsi="Arial Narrow" w:cs="Arial Narrow"/>
          <w:color w:val="000000"/>
          <w:sz w:val="22"/>
          <w:szCs w:val="22"/>
        </w:rPr>
        <w:t xml:space="preserve"> - OFERTA ECONÓMICA”.</w:t>
      </w:r>
    </w:p>
    <w:p w14:paraId="40594314" w14:textId="77777777" w:rsidR="000F694E" w:rsidRPr="008D19C2"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 xml:space="preserve">Cuando el documento denominado “ANEXO </w:t>
      </w:r>
      <w:r w:rsidRPr="008D19C2">
        <w:rPr>
          <w:rFonts w:ascii="Arial Narrow" w:eastAsia="Arial Narrow" w:hAnsi="Arial Narrow" w:cs="Arial Narrow"/>
          <w:sz w:val="22"/>
          <w:szCs w:val="22"/>
        </w:rPr>
        <w:t>6</w:t>
      </w:r>
      <w:r w:rsidRPr="008D19C2">
        <w:rPr>
          <w:rFonts w:ascii="Arial Narrow" w:eastAsia="Arial Narrow" w:hAnsi="Arial Narrow" w:cs="Arial Narrow"/>
          <w:color w:val="000000"/>
          <w:sz w:val="22"/>
          <w:szCs w:val="22"/>
        </w:rPr>
        <w:t xml:space="preserve"> - OFERTA ECONÓMICA” no se encuentre diligenciado en su totalidad.</w:t>
      </w:r>
    </w:p>
    <w:p w14:paraId="3B6F23BE" w14:textId="77777777" w:rsidR="000F694E" w:rsidRPr="008D19C2"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 xml:space="preserve">El proponente NO podrá sobrepasar el “PRECIO DE REFERENCIA” de los ítems establecido en el numeral 5.4 ANÁLISIS DE PRECIOS, del documento “ESTUDIO DEL SECTOR”. </w:t>
      </w:r>
    </w:p>
    <w:p w14:paraId="31BB02D2" w14:textId="77777777" w:rsidR="000F694E" w:rsidRPr="008D19C2"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Cuando el proponente no presente propuesta económica, la presente sin acoger las condiciones establecidas en esta invitación u omita un valor.</w:t>
      </w:r>
    </w:p>
    <w:p w14:paraId="6E68011C"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8D19C2">
        <w:rPr>
          <w:rFonts w:ascii="Arial Narrow" w:eastAsia="Arial Narrow" w:hAnsi="Arial Narrow" w:cs="Arial Narrow"/>
          <w:color w:val="000000"/>
          <w:sz w:val="22"/>
          <w:szCs w:val="22"/>
        </w:rPr>
        <w:t>Cuando la oferta contemple</w:t>
      </w:r>
      <w:r w:rsidRPr="0090295E">
        <w:rPr>
          <w:rFonts w:ascii="Arial Narrow" w:eastAsia="Arial Narrow" w:hAnsi="Arial Narrow" w:cs="Arial Narrow"/>
          <w:color w:val="000000"/>
          <w:sz w:val="22"/>
          <w:szCs w:val="22"/>
        </w:rPr>
        <w:t xml:space="preserve"> forma de pago distinto al estipulado en la Invitación.</w:t>
      </w:r>
    </w:p>
    <w:p w14:paraId="26FF92AC"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se presente una oferta parcial.</w:t>
      </w:r>
    </w:p>
    <w:p w14:paraId="35AAA1EF"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se hubiere presentado la oferta después de la fecha y hora exacta establecida para el cierre del proceso de selección.</w:t>
      </w:r>
    </w:p>
    <w:p w14:paraId="6E13124E"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Cuando los documentos presentados por el oferente contengan información imprecisa, inexacta o que no </w:t>
      </w:r>
      <w:r w:rsidRPr="0090295E">
        <w:rPr>
          <w:rFonts w:ascii="Arial Narrow" w:eastAsia="Arial Narrow" w:hAnsi="Arial Narrow" w:cs="Arial Narrow"/>
          <w:sz w:val="22"/>
          <w:szCs w:val="22"/>
        </w:rPr>
        <w:t>corresponda</w:t>
      </w:r>
      <w:r w:rsidRPr="0090295E">
        <w:rPr>
          <w:rFonts w:ascii="Arial Narrow" w:eastAsia="Arial Narrow" w:hAnsi="Arial Narrow" w:cs="Arial Narrow"/>
          <w:color w:val="000000"/>
          <w:sz w:val="22"/>
          <w:szCs w:val="22"/>
        </w:rPr>
        <w:t xml:space="preserve"> a la realidad, o que no permita su verificación por parte de la Entidad, caso en el cual se iniciarán las acciones correspondientes si a ello hubiere lugar.</w:t>
      </w:r>
    </w:p>
    <w:p w14:paraId="6CB23B49"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el oferente carezca de capacidad para presentar la oferta.</w:t>
      </w:r>
    </w:p>
    <w:p w14:paraId="0C995097"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el oferente se encuentre incurso en alguna de las causales de inhabilidad, incompatibilidad o prohibición consagradas en la Constitución o la Ley, para contratar con el Estado.</w:t>
      </w:r>
    </w:p>
    <w:p w14:paraId="70B56813"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el oferente haya tratado de inferir, influenciar, presionar o informarse indebidamente sobre el estudio y el análisis de las ofertas o cuando el proponente haya tratado de influir indebidamente en la decisión sobre la adjudicación.</w:t>
      </w:r>
    </w:p>
    <w:p w14:paraId="7A669C15"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presentada la propuesta mediante consorcio, unión temporal o cualquier otra modalidad de propuesta conjunta, luego de la fecha señalada para la entrega de propuestas, se modifique el porcentaje de participación de uno o varios de sus integrantes, o uno o algunos de ellos desista o sea excluido de participar en el consorcio, unión temporal o la modalidad de asociación escogida.</w:t>
      </w:r>
    </w:p>
    <w:p w14:paraId="4D7EC325"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Cuando un mismo proponente por sí o por interpuesta persona, presente más de una propuesta para el mismo objeto contractual; en este caso todas las propuestas serán rechazadas.</w:t>
      </w:r>
    </w:p>
    <w:p w14:paraId="1311437A"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 xml:space="preserve">Cuando el oferente </w:t>
      </w:r>
      <w:r w:rsidRPr="0090295E">
        <w:rPr>
          <w:rFonts w:ascii="Arial Narrow" w:eastAsia="Arial Narrow" w:hAnsi="Arial Narrow" w:cs="Arial Narrow"/>
          <w:sz w:val="22"/>
          <w:szCs w:val="22"/>
        </w:rPr>
        <w:t>no</w:t>
      </w:r>
      <w:r w:rsidRPr="0090295E">
        <w:rPr>
          <w:rFonts w:ascii="Arial Narrow" w:eastAsia="Arial Narrow" w:hAnsi="Arial Narrow" w:cs="Arial Narrow"/>
          <w:color w:val="000000"/>
          <w:sz w:val="22"/>
          <w:szCs w:val="22"/>
        </w:rPr>
        <w:t xml:space="preserve"> </w:t>
      </w:r>
      <w:r w:rsidRPr="0090295E">
        <w:rPr>
          <w:rFonts w:ascii="Arial Narrow" w:eastAsia="Arial Narrow" w:hAnsi="Arial Narrow" w:cs="Arial Narrow"/>
          <w:sz w:val="22"/>
          <w:szCs w:val="22"/>
        </w:rPr>
        <w:t xml:space="preserve">cumpla </w:t>
      </w:r>
      <w:r w:rsidRPr="0090295E">
        <w:rPr>
          <w:rFonts w:ascii="Arial Narrow" w:eastAsia="Arial Narrow" w:hAnsi="Arial Narrow" w:cs="Arial Narrow"/>
          <w:color w:val="000000"/>
          <w:sz w:val="22"/>
          <w:szCs w:val="22"/>
        </w:rPr>
        <w:t>con alguna de las especificaciones técnicas, su oferta será rechazada</w:t>
      </w:r>
      <w:r w:rsidRPr="0090295E">
        <w:rPr>
          <w:rFonts w:ascii="Arial Narrow" w:eastAsia="Arial Narrow" w:hAnsi="Arial Narrow" w:cs="Arial Narrow"/>
          <w:sz w:val="22"/>
          <w:szCs w:val="22"/>
        </w:rPr>
        <w:t>.</w:t>
      </w:r>
    </w:p>
    <w:p w14:paraId="18565B6A"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lastRenderedPageBreak/>
        <w:t>Cuando la oferta de un proponente plural sea presentada desde el perfil de uno de sus integrantes y no como lo indica la guía para presentar oferta en el SECOP II, es decir desde el perfil que se debe crear para el oferente plural.</w:t>
      </w:r>
    </w:p>
    <w:p w14:paraId="43FDBEE9"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Que el Proponente aporte información inexacta sobre la cual pueda existir una posible falsedad.</w:t>
      </w:r>
    </w:p>
    <w:p w14:paraId="7891BC78"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Que el objeto social del Proponente, en caso de ser persona jurídica o el de sus integrantes, tratándose de Proponentes Plurales, no le permita ejecutar el objeto del Contrato.</w:t>
      </w:r>
    </w:p>
    <w:p w14:paraId="09F840E8"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Cuando el proceso de selección sea limitado a Mipyme y la oferta presentada no acredite dicha condición, bien sea como proponente individual o cada uno de los integrantes de un proponente plural.</w:t>
      </w:r>
    </w:p>
    <w:p w14:paraId="13DEBAC2"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Que el Proponente adicione, suprima, cambie, o modifique los ítems, la descripción, las especificaciones, el detalle, las unidades señaladas en el Anexo 6 Oferta Económica, de acuerdo con lo exigido por la Entidad. </w:t>
      </w:r>
    </w:p>
    <w:p w14:paraId="62AF59F9"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No ofrecer el valor de un precio unitario u ofrecerlo en cero (0) pesos.</w:t>
      </w:r>
    </w:p>
    <w:p w14:paraId="7C1B99D1"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 xml:space="preserve">Cuando las propuestas estén incompletas en cuanto omitan la inclusión de información o de alguno de los documentos necesarios para la comparación objetiva de las propuestas y solicitada su aclaración, no se presente o se presente en forma incompleta, extemporánea o insuficiente las aclaraciones solicitadas dentro del término establecido por </w:t>
      </w:r>
      <w:r>
        <w:rPr>
          <w:rFonts w:ascii="Arial Narrow" w:eastAsia="Arial Narrow" w:hAnsi="Arial Narrow" w:cs="Arial Narrow"/>
          <w:sz w:val="22"/>
          <w:szCs w:val="22"/>
        </w:rPr>
        <w:t>el IMDER PALMIRA,</w:t>
      </w:r>
      <w:r w:rsidRPr="0090295E">
        <w:rPr>
          <w:rFonts w:ascii="Arial Narrow" w:eastAsia="Arial Narrow" w:hAnsi="Arial Narrow" w:cs="Arial Narrow"/>
          <w:sz w:val="22"/>
          <w:szCs w:val="22"/>
        </w:rPr>
        <w:t xml:space="preserve"> salvo cuando el evaluador pueda inferir o deducir la información para la comparación de los demás documentos que conforman la propuesta.</w:t>
      </w:r>
    </w:p>
    <w:p w14:paraId="49E8EA80" w14:textId="77777777" w:rsidR="000F694E" w:rsidRPr="0090295E" w:rsidRDefault="000F694E" w:rsidP="000F694E">
      <w:pPr>
        <w:numPr>
          <w:ilvl w:val="0"/>
          <w:numId w:val="43"/>
        </w:numPr>
        <w:jc w:val="both"/>
        <w:rPr>
          <w:rFonts w:ascii="Arial Narrow" w:eastAsia="Arial Narrow" w:hAnsi="Arial Narrow" w:cs="Arial Narrow"/>
          <w:sz w:val="22"/>
          <w:szCs w:val="22"/>
        </w:rPr>
      </w:pPr>
      <w:r w:rsidRPr="0090295E">
        <w:rPr>
          <w:rFonts w:ascii="Arial Narrow" w:eastAsia="Arial Narrow" w:hAnsi="Arial Narrow" w:cs="Arial Narrow"/>
          <w:sz w:val="22"/>
          <w:szCs w:val="22"/>
        </w:rPr>
        <w:t>Ofrecer un plazo de ejecución del contrato superior al señalado por la Entidad.</w:t>
      </w:r>
    </w:p>
    <w:p w14:paraId="077908D8" w14:textId="77777777" w:rsidR="000F694E" w:rsidRPr="0090295E" w:rsidRDefault="000F694E" w:rsidP="000F694E">
      <w:pPr>
        <w:numPr>
          <w:ilvl w:val="0"/>
          <w:numId w:val="43"/>
        </w:numPr>
        <w:jc w:val="both"/>
        <w:rPr>
          <w:rFonts w:ascii="Arial Narrow" w:eastAsia="Arial Narrow" w:hAnsi="Arial Narrow" w:cs="Arial Narrow"/>
          <w:color w:val="000000"/>
          <w:sz w:val="22"/>
          <w:szCs w:val="22"/>
        </w:rPr>
      </w:pPr>
      <w:r w:rsidRPr="0090295E">
        <w:rPr>
          <w:rFonts w:ascii="Arial Narrow" w:eastAsia="Arial Narrow" w:hAnsi="Arial Narrow" w:cs="Arial Narrow"/>
          <w:color w:val="000000"/>
          <w:sz w:val="22"/>
          <w:szCs w:val="22"/>
        </w:rPr>
        <w:t>Las demás causales señaladas en el complemento de la invitación pública del presente proceso.</w:t>
      </w:r>
    </w:p>
    <w:p w14:paraId="4954FFDD" w14:textId="77777777" w:rsidR="003D40DC" w:rsidRPr="001A3A8B" w:rsidRDefault="003D40DC">
      <w:pPr>
        <w:jc w:val="both"/>
        <w:rPr>
          <w:rFonts w:ascii="Arial Narrow" w:eastAsia="Arial Narrow" w:hAnsi="Arial Narrow" w:cs="Arial Narrow"/>
          <w:b/>
          <w:sz w:val="22"/>
          <w:szCs w:val="22"/>
        </w:rPr>
      </w:pPr>
    </w:p>
    <w:p w14:paraId="5CE8A05E"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CAUSALES DE DECLARATORIA DESIERTA</w:t>
      </w:r>
    </w:p>
    <w:p w14:paraId="635D233E" w14:textId="77777777" w:rsidR="003D40DC" w:rsidRPr="001A3A8B" w:rsidRDefault="003D40DC">
      <w:pPr>
        <w:jc w:val="both"/>
        <w:rPr>
          <w:rFonts w:ascii="Arial Narrow" w:eastAsia="Arial Narrow" w:hAnsi="Arial Narrow" w:cs="Arial Narrow"/>
          <w:sz w:val="22"/>
          <w:szCs w:val="22"/>
        </w:rPr>
      </w:pPr>
    </w:p>
    <w:p w14:paraId="071DED59" w14:textId="77777777" w:rsidR="003D40DC" w:rsidRPr="001A3A8B" w:rsidRDefault="00FB10D5">
      <w:pPr>
        <w:numPr>
          <w:ilvl w:val="0"/>
          <w:numId w:val="2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Cuando no se presenten ofertas.</w:t>
      </w:r>
    </w:p>
    <w:p w14:paraId="2227316C" w14:textId="77777777" w:rsidR="003D40DC" w:rsidRPr="001A3A8B" w:rsidRDefault="00FB10D5">
      <w:pPr>
        <w:numPr>
          <w:ilvl w:val="0"/>
          <w:numId w:val="2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Cuando ningún proponente resulte habilitado luego de surtida la etapa de evaluación del menor precio y verificación de los requisitos habilitantes.</w:t>
      </w:r>
    </w:p>
    <w:p w14:paraId="549FB7A7" w14:textId="77777777" w:rsidR="003D40DC" w:rsidRPr="001A3A8B" w:rsidRDefault="00FB10D5">
      <w:pPr>
        <w:numPr>
          <w:ilvl w:val="0"/>
          <w:numId w:val="2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Cuando existan causas o motivos que impidan la escogencia objetiva del proponente. </w:t>
      </w:r>
    </w:p>
    <w:p w14:paraId="0E555D15" w14:textId="77777777" w:rsidR="003D40DC" w:rsidRPr="001A3A8B" w:rsidRDefault="00FB10D5">
      <w:pPr>
        <w:numPr>
          <w:ilvl w:val="0"/>
          <w:numId w:val="20"/>
        </w:num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Las demás contempladas en la Ley.</w:t>
      </w:r>
    </w:p>
    <w:p w14:paraId="7BE0B92E" w14:textId="77777777" w:rsidR="003D40DC" w:rsidRPr="001A3A8B" w:rsidRDefault="003D40DC">
      <w:pPr>
        <w:jc w:val="both"/>
        <w:rPr>
          <w:rFonts w:ascii="Arial Narrow" w:eastAsia="Arial Narrow" w:hAnsi="Arial Narrow" w:cs="Arial Narrow"/>
          <w:sz w:val="22"/>
          <w:szCs w:val="22"/>
        </w:rPr>
      </w:pPr>
    </w:p>
    <w:p w14:paraId="772D0FA5"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En el evento de proceder alguna de las causales de declaratoria de desierta previstas anteriormente, la Entidad procederá a revisar el contenido y los requerimientos técnicos para identificar las causas que dieron motivo a tal circunstancia y hará los ajustes necesarios para realizar una nueva convocatoria, si la necesidad persiste.</w:t>
      </w:r>
    </w:p>
    <w:p w14:paraId="16BE298D" w14:textId="77777777" w:rsidR="003D40DC" w:rsidRPr="001A3A8B" w:rsidRDefault="003D40DC">
      <w:pPr>
        <w:jc w:val="both"/>
        <w:rPr>
          <w:rFonts w:ascii="Arial Narrow" w:eastAsia="Arial Narrow" w:hAnsi="Arial Narrow" w:cs="Arial Narrow"/>
          <w:sz w:val="22"/>
          <w:szCs w:val="22"/>
        </w:rPr>
      </w:pPr>
    </w:p>
    <w:p w14:paraId="184CBC66"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CRONOGRAMA DEL PROCESO</w:t>
      </w:r>
    </w:p>
    <w:p w14:paraId="52E4550B" w14:textId="77777777" w:rsidR="003D40DC" w:rsidRPr="001A3A8B" w:rsidRDefault="003D40DC">
      <w:pPr>
        <w:jc w:val="both"/>
        <w:rPr>
          <w:rFonts w:ascii="Arial Narrow" w:eastAsia="Arial Narrow" w:hAnsi="Arial Narrow" w:cs="Arial Narrow"/>
          <w:b/>
          <w:sz w:val="22"/>
          <w:szCs w:val="22"/>
        </w:rPr>
      </w:pPr>
    </w:p>
    <w:p w14:paraId="1C9F657C"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 xml:space="preserve">En cumplimiento de los artículos 2.2.1.2.1.5.1 y 2.2.1.2.1.5.2 del Decreto Reglamentario No. 1082 de 2015, el cronograma del proceso se encuentra señalado en la plataforma del SECOP II, el cual está ajustado a la hora Legal Colombiana y se sujeta a las determinaciones procesales establecidas en la ley. </w:t>
      </w:r>
    </w:p>
    <w:p w14:paraId="2A04FB66" w14:textId="77777777" w:rsidR="003D40DC" w:rsidRPr="001A3A8B" w:rsidRDefault="003D40DC">
      <w:pPr>
        <w:jc w:val="both"/>
        <w:rPr>
          <w:rFonts w:ascii="Arial Narrow" w:eastAsia="Arial Narrow" w:hAnsi="Arial Narrow" w:cs="Arial Narrow"/>
          <w:sz w:val="22"/>
          <w:szCs w:val="22"/>
          <w:highlight w:val="yellow"/>
        </w:rPr>
      </w:pPr>
    </w:p>
    <w:p w14:paraId="1C2D381F" w14:textId="77777777" w:rsidR="003D40DC" w:rsidRPr="001A3A8B" w:rsidRDefault="00FB10D5">
      <w:pPr>
        <w:numPr>
          <w:ilvl w:val="0"/>
          <w:numId w:val="9"/>
        </w:numPr>
        <w:pBdr>
          <w:top w:val="nil"/>
          <w:left w:val="nil"/>
          <w:bottom w:val="nil"/>
          <w:right w:val="nil"/>
          <w:between w:val="nil"/>
        </w:pBdr>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CORRESPONDENCIA</w:t>
      </w:r>
    </w:p>
    <w:p w14:paraId="0DCEBC5B" w14:textId="77777777" w:rsidR="003D40DC" w:rsidRPr="001A3A8B" w:rsidRDefault="003D40DC">
      <w:pPr>
        <w:jc w:val="both"/>
        <w:rPr>
          <w:rFonts w:ascii="Arial Narrow" w:eastAsia="Arial Narrow" w:hAnsi="Arial Narrow" w:cs="Arial Narrow"/>
          <w:sz w:val="22"/>
          <w:szCs w:val="22"/>
        </w:rPr>
      </w:pPr>
    </w:p>
    <w:p w14:paraId="4F1CA049" w14:textId="77777777" w:rsidR="003D40DC" w:rsidRPr="001A3A8B" w:rsidRDefault="00FB10D5">
      <w:pPr>
        <w:shd w:val="clear" w:color="auto" w:fill="FFFFFF"/>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Toda la correspondencia que se genere y que esté relacionada con el presente proceso de selección, se enviará por medio de la plataforma del SECOP II.</w:t>
      </w:r>
    </w:p>
    <w:p w14:paraId="183DF753" w14:textId="77777777" w:rsidR="003D40DC" w:rsidRPr="001A3A8B" w:rsidRDefault="003D40DC">
      <w:pPr>
        <w:shd w:val="clear" w:color="auto" w:fill="FFFFFF"/>
        <w:jc w:val="both"/>
        <w:rPr>
          <w:rFonts w:ascii="Arial Narrow" w:eastAsia="Arial Narrow" w:hAnsi="Arial Narrow" w:cs="Arial Narrow"/>
          <w:sz w:val="22"/>
          <w:szCs w:val="22"/>
        </w:rPr>
      </w:pPr>
    </w:p>
    <w:p w14:paraId="1C45E6B9" w14:textId="77777777" w:rsidR="003D40DC" w:rsidRPr="001A3A8B" w:rsidRDefault="00FB10D5">
      <w:pPr>
        <w:jc w:val="both"/>
        <w:rPr>
          <w:rFonts w:ascii="Arial Narrow" w:eastAsia="Arial Narrow" w:hAnsi="Arial Narrow" w:cs="Arial Narrow"/>
          <w:b/>
          <w:sz w:val="22"/>
          <w:szCs w:val="22"/>
        </w:rPr>
      </w:pPr>
      <w:r w:rsidRPr="001A3A8B">
        <w:rPr>
          <w:rFonts w:ascii="Arial Narrow" w:eastAsia="Arial Narrow" w:hAnsi="Arial Narrow" w:cs="Arial Narrow"/>
          <w:color w:val="000000"/>
          <w:sz w:val="22"/>
          <w:szCs w:val="22"/>
        </w:rPr>
        <w:t>Sin embargo, de advierte que, cualquier comunicación enviada por un proveedor utilizando un procedimiento distinto al de la plataforma no constituye una oferta y en consecuencia no será tenida en cuenta como tal, ello en virtud de la Ley 527 de 1999, la cual regula entre otros temas el envío de ofertas en forma de mensaje de datos, indicando la forma de crear ofertas, los requisitos, formularios y procedimientos para que un proponente presente una oferta en el SECOP II.</w:t>
      </w:r>
    </w:p>
    <w:p w14:paraId="40B10A31" w14:textId="77777777" w:rsidR="003D40DC" w:rsidRPr="001A3A8B" w:rsidRDefault="003D40DC">
      <w:pPr>
        <w:shd w:val="clear" w:color="auto" w:fill="FFFFFF"/>
        <w:jc w:val="both"/>
        <w:rPr>
          <w:rFonts w:ascii="Arial Narrow" w:eastAsia="Arial Narrow" w:hAnsi="Arial Narrow" w:cs="Arial Narrow"/>
          <w:b/>
          <w:sz w:val="22"/>
          <w:szCs w:val="22"/>
        </w:rPr>
      </w:pPr>
    </w:p>
    <w:p w14:paraId="62E0E279" w14:textId="77777777" w:rsidR="003D40DC" w:rsidRPr="001A3A8B" w:rsidRDefault="00FB10D5">
      <w:pPr>
        <w:numPr>
          <w:ilvl w:val="0"/>
          <w:numId w:val="9"/>
        </w:numPr>
        <w:pBdr>
          <w:top w:val="nil"/>
          <w:left w:val="nil"/>
          <w:bottom w:val="nil"/>
          <w:right w:val="nil"/>
          <w:between w:val="nil"/>
        </w:pBdr>
        <w:shd w:val="clear" w:color="auto" w:fill="FFFFFF"/>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ADENDAS</w:t>
      </w:r>
    </w:p>
    <w:p w14:paraId="685D32A4" w14:textId="77777777" w:rsidR="003D40DC" w:rsidRPr="001A3A8B" w:rsidRDefault="003D40DC">
      <w:pPr>
        <w:jc w:val="both"/>
        <w:rPr>
          <w:rFonts w:ascii="Arial Narrow" w:eastAsia="Arial Narrow" w:hAnsi="Arial Narrow" w:cs="Arial Narrow"/>
          <w:sz w:val="22"/>
          <w:szCs w:val="22"/>
        </w:rPr>
      </w:pPr>
    </w:p>
    <w:p w14:paraId="5A6CB2FD" w14:textId="77777777" w:rsidR="003D40DC" w:rsidRPr="001A3A8B" w:rsidRDefault="00FB10D5">
      <w:pPr>
        <w:jc w:val="both"/>
        <w:rPr>
          <w:rFonts w:ascii="Arial Narrow" w:eastAsia="Arial Narrow" w:hAnsi="Arial Narrow" w:cs="Arial Narrow"/>
          <w:sz w:val="22"/>
          <w:szCs w:val="22"/>
          <w:u w:val="single"/>
        </w:rPr>
      </w:pPr>
      <w:r w:rsidRPr="001A3A8B">
        <w:rPr>
          <w:rFonts w:ascii="Arial Narrow" w:eastAsia="Arial Narrow" w:hAnsi="Arial Narrow" w:cs="Arial Narrow"/>
          <w:sz w:val="22"/>
          <w:szCs w:val="22"/>
        </w:rPr>
        <w:t xml:space="preserve">De conformidad con lo establecido en el artículo 2.2.1.1.2.2.1 del Decreto 1082 de 2015, cualquier modificación a la invitación se efectuará a través de ADENDAS, las cuales se incorporarán a la invitación y se publicarán en la plataforma del SECOP II en página Web  </w:t>
      </w:r>
      <w:hyperlink r:id="rId8">
        <w:r w:rsidRPr="001A3A8B">
          <w:rPr>
            <w:rFonts w:ascii="Arial Narrow" w:eastAsia="Arial Narrow" w:hAnsi="Arial Narrow" w:cs="Arial Narrow"/>
            <w:color w:val="0000FF"/>
            <w:sz w:val="22"/>
            <w:szCs w:val="22"/>
            <w:u w:val="single"/>
          </w:rPr>
          <w:t>www.colombiacompra.gov.co</w:t>
        </w:r>
      </w:hyperlink>
      <w:r w:rsidRPr="001A3A8B">
        <w:rPr>
          <w:rFonts w:ascii="Arial Narrow" w:eastAsia="Arial Narrow" w:hAnsi="Arial Narrow" w:cs="Arial Narrow"/>
          <w:sz w:val="22"/>
          <w:szCs w:val="22"/>
          <w:u w:val="single"/>
        </w:rPr>
        <w:t>.</w:t>
      </w:r>
      <w:r w:rsidRPr="001A3A8B">
        <w:rPr>
          <w:rFonts w:ascii="Arial Narrow" w:eastAsia="Arial Narrow" w:hAnsi="Arial Narrow" w:cs="Arial Narrow"/>
          <w:sz w:val="22"/>
          <w:szCs w:val="22"/>
        </w:rPr>
        <w:t xml:space="preserve"> En el evento que se modifiquen los plazos y términos del proceso de selección, la adenda deberá incluir el nuevo cronograma, estableciendo los cambios que ello implique.</w:t>
      </w:r>
    </w:p>
    <w:p w14:paraId="171B85F4" w14:textId="77777777" w:rsidR="003D40DC" w:rsidRPr="001A3A8B" w:rsidRDefault="003D40DC">
      <w:pPr>
        <w:jc w:val="both"/>
        <w:rPr>
          <w:rFonts w:ascii="Arial Narrow" w:eastAsia="Arial Narrow" w:hAnsi="Arial Narrow" w:cs="Arial Narrow"/>
          <w:b/>
          <w:color w:val="000000"/>
          <w:sz w:val="22"/>
          <w:szCs w:val="22"/>
        </w:rPr>
      </w:pPr>
    </w:p>
    <w:p w14:paraId="15EEA6A7"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lastRenderedPageBreak/>
        <w:t>PLAZO PARA EFECTUAR LA EVALUACIÓN DE OFERTAS</w:t>
      </w:r>
    </w:p>
    <w:p w14:paraId="7F7C134E" w14:textId="77777777" w:rsidR="003D40DC" w:rsidRPr="001A3A8B" w:rsidRDefault="003D40DC">
      <w:pPr>
        <w:rPr>
          <w:rFonts w:ascii="Arial Narrow" w:eastAsia="Arial Narrow" w:hAnsi="Arial Narrow" w:cs="Arial Narrow"/>
          <w:color w:val="000000"/>
          <w:sz w:val="22"/>
          <w:szCs w:val="22"/>
        </w:rPr>
      </w:pPr>
    </w:p>
    <w:p w14:paraId="55FD91D8"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El plazo para realizar la verificación de las ofertas económicas, así como los requisitos habilitantes será conforme al cronograma, contados a partir del día hábil siguiente a la fecha de entrega de ofertas del proceso de selección, plazo que podrá ampliarse dependiendo de la complejidad del asunto, previa información pertinente a los interesados por el mismo medio de publicación.</w:t>
      </w:r>
    </w:p>
    <w:p w14:paraId="7BD0E4B4" w14:textId="77777777" w:rsidR="003D40DC" w:rsidRPr="001A3A8B" w:rsidRDefault="003D40DC">
      <w:pPr>
        <w:ind w:firstLine="708"/>
        <w:rPr>
          <w:rFonts w:ascii="Arial Narrow" w:eastAsia="Arial Narrow" w:hAnsi="Arial Narrow" w:cs="Arial Narrow"/>
          <w:color w:val="000000"/>
          <w:sz w:val="22"/>
          <w:szCs w:val="22"/>
        </w:rPr>
      </w:pPr>
    </w:p>
    <w:p w14:paraId="17E2DA69"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 xml:space="preserve">El </w:t>
      </w:r>
      <w:r w:rsidR="00B31610">
        <w:rPr>
          <w:rFonts w:ascii="Arial Narrow" w:eastAsia="Arial Narrow" w:hAnsi="Arial Narrow" w:cs="Arial Narrow"/>
          <w:color w:val="000000"/>
          <w:sz w:val="22"/>
          <w:szCs w:val="22"/>
        </w:rPr>
        <w:t>IMDER PALMIRA</w:t>
      </w:r>
      <w:r w:rsidRPr="001A3A8B">
        <w:rPr>
          <w:rFonts w:ascii="Arial Narrow" w:eastAsia="Arial Narrow" w:hAnsi="Arial Narrow" w:cs="Arial Narrow"/>
          <w:color w:val="000000"/>
          <w:sz w:val="22"/>
          <w:szCs w:val="22"/>
        </w:rPr>
        <w:t xml:space="preserve"> – Comité Evaluador podrá solicitar a los proponentes las aclaraciones y explicaciones que considere necesarias o los documentos que hicieren falta, siempre que los mismos sean subsanables, </w:t>
      </w:r>
      <w:r w:rsidRPr="001A3A8B">
        <w:rPr>
          <w:rFonts w:ascii="Arial Narrow" w:eastAsia="Arial Narrow" w:hAnsi="Arial Narrow" w:cs="Arial Narrow"/>
          <w:sz w:val="22"/>
          <w:szCs w:val="22"/>
        </w:rPr>
        <w:t>mediante comunicación dirigida por la sección de mensajes del proceso de selección contenido en la plataforma del SECOP II.</w:t>
      </w:r>
    </w:p>
    <w:p w14:paraId="74E19BEC" w14:textId="77777777" w:rsidR="003D40DC" w:rsidRPr="001A3A8B" w:rsidRDefault="003D40DC">
      <w:pPr>
        <w:jc w:val="both"/>
        <w:rPr>
          <w:rFonts w:ascii="Arial Narrow" w:eastAsia="Arial Narrow" w:hAnsi="Arial Narrow" w:cs="Arial Narrow"/>
          <w:color w:val="000000"/>
          <w:sz w:val="22"/>
          <w:szCs w:val="22"/>
        </w:rPr>
      </w:pPr>
    </w:p>
    <w:p w14:paraId="0E27AC44"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 xml:space="preserve">Los oferentes deberán dar respuesta dentro del término que el </w:t>
      </w:r>
      <w:r w:rsidR="00B31610">
        <w:rPr>
          <w:rFonts w:ascii="Arial Narrow" w:eastAsia="Arial Narrow" w:hAnsi="Arial Narrow" w:cs="Arial Narrow"/>
          <w:color w:val="000000"/>
          <w:sz w:val="22"/>
          <w:szCs w:val="22"/>
        </w:rPr>
        <w:t>IMDER PALMIRA</w:t>
      </w:r>
      <w:r w:rsidRPr="001A3A8B">
        <w:rPr>
          <w:rFonts w:ascii="Arial Narrow" w:eastAsia="Arial Narrow" w:hAnsi="Arial Narrow" w:cs="Arial Narrow"/>
          <w:color w:val="000000"/>
          <w:sz w:val="22"/>
          <w:szCs w:val="22"/>
        </w:rPr>
        <w:t xml:space="preserve"> conceda, </w:t>
      </w:r>
      <w:r w:rsidRPr="001A3A8B">
        <w:rPr>
          <w:rFonts w:ascii="Arial Narrow" w:eastAsia="Arial Narrow" w:hAnsi="Arial Narrow" w:cs="Arial Narrow"/>
          <w:sz w:val="22"/>
          <w:szCs w:val="22"/>
        </w:rPr>
        <w:t>por la misma sección de mensajes del proceso de selección contenido en la plataforma del SECOP II, so pena de rechazo de la oferta.</w:t>
      </w:r>
    </w:p>
    <w:p w14:paraId="2308662D" w14:textId="77777777" w:rsidR="003D40DC" w:rsidRPr="001A3A8B" w:rsidRDefault="003D40DC">
      <w:pPr>
        <w:jc w:val="both"/>
        <w:rPr>
          <w:rFonts w:ascii="Arial Narrow" w:eastAsia="Arial Narrow" w:hAnsi="Arial Narrow" w:cs="Arial Narrow"/>
          <w:color w:val="000000"/>
          <w:sz w:val="22"/>
          <w:szCs w:val="22"/>
        </w:rPr>
      </w:pPr>
    </w:p>
    <w:p w14:paraId="14448C0A"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 xml:space="preserve">PUBLICACIÓN DEL INFORME DE EVALUACIÓN Y PRESENTACIÓN DE OBSERVACIONES </w:t>
      </w:r>
    </w:p>
    <w:p w14:paraId="24BD1E3F" w14:textId="77777777" w:rsidR="003D40DC" w:rsidRPr="001A3A8B" w:rsidRDefault="003D40DC">
      <w:pPr>
        <w:jc w:val="both"/>
        <w:rPr>
          <w:rFonts w:ascii="Arial Narrow" w:eastAsia="Arial Narrow" w:hAnsi="Arial Narrow" w:cs="Arial Narrow"/>
          <w:color w:val="000000"/>
          <w:sz w:val="22"/>
          <w:szCs w:val="22"/>
        </w:rPr>
      </w:pPr>
    </w:p>
    <w:p w14:paraId="063E1CB9" w14:textId="77777777" w:rsidR="003D40DC" w:rsidRPr="001A3A8B" w:rsidRDefault="00FB10D5">
      <w:pPr>
        <w:jc w:val="both"/>
        <w:rPr>
          <w:rFonts w:ascii="Arial Narrow" w:eastAsia="Arial Narrow" w:hAnsi="Arial Narrow" w:cs="Arial Narrow"/>
          <w:color w:val="000000"/>
          <w:sz w:val="22"/>
          <w:szCs w:val="22"/>
        </w:rPr>
      </w:pPr>
      <w:bookmarkStart w:id="3" w:name="_heading=h.1fob9te" w:colFirst="0" w:colLast="0"/>
      <w:bookmarkEnd w:id="3"/>
      <w:r w:rsidRPr="001A3A8B">
        <w:rPr>
          <w:rFonts w:ascii="Arial Narrow" w:eastAsia="Arial Narrow" w:hAnsi="Arial Narrow" w:cs="Arial Narrow"/>
          <w:color w:val="000000"/>
          <w:sz w:val="22"/>
          <w:szCs w:val="22"/>
        </w:rPr>
        <w:t xml:space="preserve">Una vez efectuada la evaluación por parte del comité evaluador, se procederá a publicar el informe de evaluación en el SECOP II en la fecha determinada en el cronograma del proceso, de conformidad con lo establecido en el numeral 5° del artículo 2.2.1.2.1.5.2 del Decreto 1082 de 2015, con el fin de que quienes hayan participado y les asista motivo, presenten sus observaciones al mismo, las cuales serán resueltas por la Entidad en la fecha estipulada en el cronograma. </w:t>
      </w:r>
    </w:p>
    <w:p w14:paraId="17E0A3C6" w14:textId="77777777" w:rsidR="00B31610" w:rsidRPr="001A3A8B" w:rsidRDefault="00B31610">
      <w:pPr>
        <w:jc w:val="both"/>
        <w:rPr>
          <w:rFonts w:ascii="Arial Narrow" w:eastAsia="Arial Narrow" w:hAnsi="Arial Narrow" w:cs="Arial Narrow"/>
          <w:b/>
          <w:color w:val="000000"/>
          <w:sz w:val="22"/>
          <w:szCs w:val="22"/>
        </w:rPr>
      </w:pPr>
    </w:p>
    <w:p w14:paraId="1FF7B01C"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GARANTÍAS PARA AMPARAR LA EJECUCIÓN DEL CONTRATO</w:t>
      </w:r>
    </w:p>
    <w:p w14:paraId="7C2BD917" w14:textId="77777777" w:rsidR="003D40DC" w:rsidRPr="001A3A8B" w:rsidRDefault="003D40DC">
      <w:pPr>
        <w:jc w:val="both"/>
        <w:rPr>
          <w:rFonts w:ascii="Arial Narrow" w:eastAsia="Arial Narrow" w:hAnsi="Arial Narrow" w:cs="Arial Narrow"/>
          <w:color w:val="000000"/>
          <w:sz w:val="22"/>
          <w:szCs w:val="22"/>
        </w:rPr>
      </w:pPr>
    </w:p>
    <w:p w14:paraId="39344D07" w14:textId="77777777" w:rsidR="003D40DC" w:rsidRDefault="00FB10D5">
      <w:pPr>
        <w:shd w:val="clear" w:color="auto" w:fill="FFFFFF"/>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De conformidad con lo establecido en el artículo 2.2.1.2.3.1.1. del Decreto 1082 de 2015, </w:t>
      </w:r>
      <w:r w:rsidR="00B74A8A">
        <w:rPr>
          <w:rFonts w:ascii="Arial Narrow" w:eastAsia="Arial Narrow" w:hAnsi="Arial Narrow" w:cs="Arial Narrow"/>
          <w:color w:val="000000"/>
          <w:sz w:val="22"/>
          <w:szCs w:val="22"/>
        </w:rPr>
        <w:t>el IMDER PALMIRA</w:t>
      </w:r>
      <w:r w:rsidRPr="001A3A8B">
        <w:rPr>
          <w:rFonts w:ascii="Arial Narrow" w:eastAsia="Arial Narrow" w:hAnsi="Arial Narrow" w:cs="Arial Narrow"/>
          <w:color w:val="000000"/>
          <w:sz w:val="22"/>
          <w:szCs w:val="22"/>
        </w:rPr>
        <w:t>, en razón al objeto, la naturaleza y las características del contrato a ejecutar, considera como mecanismo de cobertura del riesgo la constitución de pólizas de seguros a favor de entidades estatales que garantice el cumplimiento de sus obligaciones y que cubra los perjuicios derivados del incumplimiento de las obligaciones legales o contractuales del contratista cuyo monto, vigencia y amparos, cumplan lo siguiente:</w:t>
      </w:r>
    </w:p>
    <w:p w14:paraId="267BE12F" w14:textId="77777777" w:rsidR="003D40DC" w:rsidRPr="001A3A8B" w:rsidRDefault="00FB10D5">
      <w:pPr>
        <w:shd w:val="clear" w:color="auto" w:fill="FFFFFF"/>
        <w:jc w:val="both"/>
        <w:rPr>
          <w:rFonts w:ascii="Arial Narrow" w:eastAsia="Arial Narrow" w:hAnsi="Arial Narrow" w:cs="Arial Narrow"/>
          <w:color w:val="000000"/>
          <w:sz w:val="22"/>
          <w:szCs w:val="22"/>
        </w:rPr>
      </w:pPr>
      <w:r w:rsidRPr="001A3A8B">
        <w:rPr>
          <w:rFonts w:ascii="Arial Narrow" w:eastAsia="Arial Narrow" w:hAnsi="Arial Narrow" w:cs="Arial Narrow"/>
          <w:sz w:val="22"/>
          <w:szCs w:val="22"/>
        </w:rPr>
        <w:t> </w:t>
      </w:r>
    </w:p>
    <w:tbl>
      <w:tblPr>
        <w:tblW w:w="5000" w:type="pct"/>
        <w:tblLook w:val="0400" w:firstRow="0" w:lastRow="0" w:firstColumn="0" w:lastColumn="0" w:noHBand="0" w:noVBand="1"/>
      </w:tblPr>
      <w:tblGrid>
        <w:gridCol w:w="2029"/>
        <w:gridCol w:w="3974"/>
        <w:gridCol w:w="1219"/>
        <w:gridCol w:w="2172"/>
      </w:tblGrid>
      <w:tr w:rsidR="00B74A8A" w:rsidRPr="00B74A8A" w14:paraId="64914A3F" w14:textId="77777777" w:rsidTr="00204A88">
        <w:trPr>
          <w:trHeight w:val="15"/>
          <w:tblHeader/>
        </w:trPr>
        <w:tc>
          <w:tcPr>
            <w:tcW w:w="1080" w:type="pct"/>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797A812B" w14:textId="77777777" w:rsidR="00B74A8A" w:rsidRPr="00B74A8A" w:rsidRDefault="00B74A8A" w:rsidP="00B74A8A">
            <w:pPr>
              <w:pBdr>
                <w:top w:val="nil"/>
                <w:left w:val="nil"/>
                <w:bottom w:val="nil"/>
                <w:right w:val="nil"/>
                <w:between w:val="nil"/>
              </w:pBdr>
              <w:ind w:left="-4" w:hanging="2"/>
              <w:jc w:val="center"/>
              <w:rPr>
                <w:rFonts w:ascii="Arial Narrow" w:eastAsia="Arial Narrow" w:hAnsi="Arial Narrow" w:cs="Arial Narrow"/>
                <w:lang w:val="es-ES_tradnl"/>
              </w:rPr>
            </w:pPr>
            <w:r w:rsidRPr="00B74A8A">
              <w:rPr>
                <w:rFonts w:ascii="Arial Narrow" w:eastAsia="Arial Narrow" w:hAnsi="Arial Narrow" w:cs="Arial Narrow"/>
                <w:b/>
                <w:lang w:val="es-ES_tradnl"/>
              </w:rPr>
              <w:t>RIESGOS</w:t>
            </w:r>
          </w:p>
        </w:tc>
        <w:tc>
          <w:tcPr>
            <w:tcW w:w="2115" w:type="pct"/>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6BBA3831" w14:textId="77777777" w:rsidR="00B74A8A" w:rsidRPr="00B74A8A" w:rsidRDefault="00B74A8A" w:rsidP="00B74A8A">
            <w:pPr>
              <w:pBdr>
                <w:top w:val="nil"/>
                <w:left w:val="nil"/>
                <w:bottom w:val="nil"/>
                <w:right w:val="nil"/>
                <w:between w:val="nil"/>
              </w:pBdr>
              <w:ind w:left="-4" w:hanging="2"/>
              <w:jc w:val="center"/>
              <w:rPr>
                <w:rFonts w:ascii="Arial Narrow" w:eastAsia="Arial Narrow" w:hAnsi="Arial Narrow" w:cs="Arial Narrow"/>
                <w:lang w:val="es-ES_tradnl"/>
              </w:rPr>
            </w:pPr>
            <w:r w:rsidRPr="00B74A8A">
              <w:rPr>
                <w:rFonts w:ascii="Arial Narrow" w:eastAsia="Arial Narrow" w:hAnsi="Arial Narrow" w:cs="Arial Narrow"/>
                <w:b/>
                <w:lang w:val="es-ES_tradnl"/>
              </w:rPr>
              <w:t>DESCRIPCIÓN</w:t>
            </w:r>
          </w:p>
        </w:tc>
        <w:tc>
          <w:tcPr>
            <w:tcW w:w="649" w:type="pct"/>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620AAD74" w14:textId="77777777" w:rsidR="00B74A8A" w:rsidRPr="00B74A8A" w:rsidRDefault="00B74A8A" w:rsidP="00B74A8A">
            <w:pPr>
              <w:pBdr>
                <w:top w:val="nil"/>
                <w:left w:val="nil"/>
                <w:bottom w:val="nil"/>
                <w:right w:val="nil"/>
                <w:between w:val="nil"/>
              </w:pBdr>
              <w:ind w:left="-4" w:hanging="2"/>
              <w:jc w:val="center"/>
              <w:rPr>
                <w:rFonts w:ascii="Arial Narrow" w:eastAsia="Arial Narrow" w:hAnsi="Arial Narrow" w:cs="Arial Narrow"/>
                <w:lang w:val="es-ES_tradnl"/>
              </w:rPr>
            </w:pPr>
            <w:r w:rsidRPr="00B74A8A">
              <w:rPr>
                <w:rFonts w:ascii="Arial Narrow" w:eastAsia="Arial Narrow" w:hAnsi="Arial Narrow" w:cs="Arial Narrow"/>
                <w:b/>
                <w:lang w:val="es-ES_tradnl"/>
              </w:rPr>
              <w:t>%</w:t>
            </w:r>
          </w:p>
        </w:tc>
        <w:tc>
          <w:tcPr>
            <w:tcW w:w="1156" w:type="pct"/>
            <w:tcBorders>
              <w:top w:val="single" w:sz="4" w:space="0" w:color="000000"/>
              <w:left w:val="single" w:sz="4" w:space="0" w:color="000000"/>
              <w:bottom w:val="single" w:sz="4" w:space="0" w:color="000000"/>
              <w:right w:val="single" w:sz="4" w:space="0" w:color="000000"/>
            </w:tcBorders>
            <w:shd w:val="clear" w:color="auto" w:fill="C5E0B3"/>
            <w:tcMar>
              <w:top w:w="100" w:type="dxa"/>
              <w:left w:w="108" w:type="dxa"/>
              <w:bottom w:w="100" w:type="dxa"/>
              <w:right w:w="108" w:type="dxa"/>
            </w:tcMar>
            <w:vAlign w:val="center"/>
          </w:tcPr>
          <w:p w14:paraId="4EAD2C82" w14:textId="77777777" w:rsidR="00B74A8A" w:rsidRPr="00B74A8A" w:rsidRDefault="00B74A8A" w:rsidP="00B74A8A">
            <w:pPr>
              <w:pBdr>
                <w:top w:val="nil"/>
                <w:left w:val="nil"/>
                <w:bottom w:val="nil"/>
                <w:right w:val="nil"/>
                <w:between w:val="nil"/>
              </w:pBdr>
              <w:ind w:left="-4" w:hanging="2"/>
              <w:jc w:val="center"/>
              <w:rPr>
                <w:rFonts w:ascii="Arial Narrow" w:eastAsia="Arial Narrow" w:hAnsi="Arial Narrow" w:cs="Arial Narrow"/>
                <w:lang w:val="es-ES_tradnl"/>
              </w:rPr>
            </w:pPr>
            <w:r w:rsidRPr="00B74A8A">
              <w:rPr>
                <w:rFonts w:ascii="Arial Narrow" w:eastAsia="Arial Narrow" w:hAnsi="Arial Narrow" w:cs="Arial Narrow"/>
                <w:b/>
                <w:lang w:val="es-ES_tradnl"/>
              </w:rPr>
              <w:t>VIGENCIA</w:t>
            </w:r>
          </w:p>
        </w:tc>
      </w:tr>
      <w:tr w:rsidR="00B74A8A" w:rsidRPr="00B74A8A" w14:paraId="5DA0B541" w14:textId="77777777" w:rsidTr="00204A88">
        <w:trPr>
          <w:trHeight w:val="810"/>
        </w:trPr>
        <w:tc>
          <w:tcPr>
            <w:tcW w:w="1080"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4DA369E"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Cumplimiento</w:t>
            </w:r>
          </w:p>
        </w:tc>
        <w:tc>
          <w:tcPr>
            <w:tcW w:w="2115"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326E1C2C"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Ejecución cabal de las actividades inherentes al objeto contractual, por parte del contratista</w:t>
            </w:r>
          </w:p>
        </w:tc>
        <w:tc>
          <w:tcPr>
            <w:tcW w:w="649"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53B967B"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20% del valor del contrato</w:t>
            </w:r>
          </w:p>
        </w:tc>
        <w:tc>
          <w:tcPr>
            <w:tcW w:w="1156"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1A08C600"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Por el plazo de ejecución del contrato y seis (6) meses más.</w:t>
            </w:r>
          </w:p>
        </w:tc>
      </w:tr>
      <w:tr w:rsidR="00B74A8A" w:rsidRPr="00B74A8A" w14:paraId="544E7424" w14:textId="77777777" w:rsidTr="00204A88">
        <w:trPr>
          <w:trHeight w:val="16"/>
        </w:trPr>
        <w:tc>
          <w:tcPr>
            <w:tcW w:w="1080"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95674D9"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sz w:val="22"/>
                <w:szCs w:val="22"/>
                <w:lang w:val="es-ES_tradnl"/>
              </w:rPr>
              <w:t>Calidad y correcto funcionamiento de los bienes</w:t>
            </w:r>
          </w:p>
        </w:tc>
        <w:tc>
          <w:tcPr>
            <w:tcW w:w="2115"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04CD9ACD"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Tiene por objeto cubrir a la Entidad Estatal de los perjuicios imputables al contratista por la deficiente calidad de los bienes que la Entidad Estatal recibe en cumplimiento de un contrato.</w:t>
            </w:r>
          </w:p>
        </w:tc>
        <w:tc>
          <w:tcPr>
            <w:tcW w:w="649"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5EB86896"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20% del valor del contrato</w:t>
            </w:r>
          </w:p>
        </w:tc>
        <w:tc>
          <w:tcPr>
            <w:tcW w:w="1156"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3913295"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Por el término de un (1) año contado a partir del vencimiento del amparo de cumplimiento.</w:t>
            </w:r>
          </w:p>
        </w:tc>
      </w:tr>
      <w:tr w:rsidR="00B74A8A" w:rsidRPr="00B74A8A" w14:paraId="0B3FCA6C" w14:textId="77777777" w:rsidTr="00204A88">
        <w:trPr>
          <w:trHeight w:val="932"/>
        </w:trPr>
        <w:tc>
          <w:tcPr>
            <w:tcW w:w="1080"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60CA6623"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Pago de salarios, prestaciones sociales legales e indemnizaciones laborales</w:t>
            </w:r>
          </w:p>
        </w:tc>
        <w:tc>
          <w:tcPr>
            <w:tcW w:w="2115"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4FBD3D7B"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Tiene por objeto cubrir a la entidad pública asegurada de los perjuicios que se le ocasionen como consecuencia del incumplimiento de las obligaciones laborales del contratista garantizado, frente al personal requerido para la ejecución del contrato amparado.</w:t>
            </w:r>
          </w:p>
        </w:tc>
        <w:tc>
          <w:tcPr>
            <w:tcW w:w="649"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29EC7FB0"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lang w:val="es-ES_tradnl"/>
              </w:rPr>
              <w:t>5% del valor del contrato</w:t>
            </w:r>
          </w:p>
        </w:tc>
        <w:tc>
          <w:tcPr>
            <w:tcW w:w="1156" w:type="pct"/>
            <w:tcBorders>
              <w:top w:val="single" w:sz="4" w:space="0" w:color="000000"/>
              <w:left w:val="single" w:sz="4" w:space="0" w:color="000000"/>
              <w:bottom w:val="single" w:sz="4" w:space="0" w:color="000000"/>
              <w:right w:val="single" w:sz="4" w:space="0" w:color="000000"/>
            </w:tcBorders>
            <w:tcMar>
              <w:top w:w="100" w:type="dxa"/>
              <w:left w:w="108" w:type="dxa"/>
              <w:bottom w:w="100" w:type="dxa"/>
              <w:right w:w="108" w:type="dxa"/>
            </w:tcMar>
            <w:vAlign w:val="center"/>
          </w:tcPr>
          <w:p w14:paraId="70EB3AE8" w14:textId="77777777" w:rsidR="00B74A8A" w:rsidRPr="00B74A8A" w:rsidRDefault="00B74A8A" w:rsidP="00B74A8A">
            <w:pPr>
              <w:pBdr>
                <w:top w:val="nil"/>
                <w:left w:val="nil"/>
                <w:bottom w:val="nil"/>
                <w:right w:val="nil"/>
                <w:between w:val="nil"/>
              </w:pBdr>
              <w:ind w:left="-4" w:hanging="2"/>
              <w:jc w:val="both"/>
              <w:rPr>
                <w:rFonts w:ascii="Arial Narrow" w:eastAsia="Arial Narrow" w:hAnsi="Arial Narrow" w:cs="Arial Narrow"/>
                <w:lang w:val="es-ES_tradnl"/>
              </w:rPr>
            </w:pPr>
            <w:r w:rsidRPr="00B74A8A">
              <w:rPr>
                <w:rFonts w:ascii="Arial Narrow" w:eastAsia="Arial Narrow" w:hAnsi="Arial Narrow" w:cs="Arial Narrow"/>
                <w:sz w:val="22"/>
                <w:szCs w:val="22"/>
                <w:lang w:val="es-ES_tradnl"/>
              </w:rPr>
              <w:t xml:space="preserve">Por el plazo de ejecución del contrato </w:t>
            </w:r>
            <w:r w:rsidRPr="00B74A8A">
              <w:rPr>
                <w:rFonts w:ascii="Arial Narrow" w:eastAsia="Arial Narrow" w:hAnsi="Arial Narrow" w:cs="Arial Narrow"/>
                <w:lang w:val="es-ES_tradnl"/>
              </w:rPr>
              <w:t>y tres (3) años más.</w:t>
            </w:r>
          </w:p>
        </w:tc>
      </w:tr>
    </w:tbl>
    <w:p w14:paraId="294559B1" w14:textId="77777777" w:rsidR="00B74A8A" w:rsidRPr="001A3A8B" w:rsidRDefault="00B74A8A">
      <w:pPr>
        <w:pBdr>
          <w:top w:val="nil"/>
          <w:left w:val="nil"/>
          <w:bottom w:val="nil"/>
          <w:right w:val="nil"/>
          <w:between w:val="nil"/>
        </w:pBdr>
        <w:jc w:val="both"/>
        <w:rPr>
          <w:rFonts w:ascii="Arial Narrow" w:eastAsia="Arial Narrow" w:hAnsi="Arial Narrow" w:cs="Arial Narrow"/>
          <w:color w:val="000000"/>
          <w:sz w:val="22"/>
          <w:szCs w:val="22"/>
        </w:rPr>
      </w:pPr>
    </w:p>
    <w:p w14:paraId="648EA793"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ACEPTACIÓN DE LA OFERTA</w:t>
      </w:r>
    </w:p>
    <w:p w14:paraId="4FBFAF28" w14:textId="77777777" w:rsidR="003D40DC" w:rsidRPr="001A3A8B" w:rsidRDefault="003D40DC">
      <w:pPr>
        <w:rPr>
          <w:rFonts w:ascii="Arial Narrow" w:eastAsia="Arial Narrow" w:hAnsi="Arial Narrow" w:cs="Arial Narrow"/>
          <w:color w:val="000000"/>
          <w:sz w:val="22"/>
          <w:szCs w:val="22"/>
        </w:rPr>
      </w:pPr>
    </w:p>
    <w:p w14:paraId="07AF7BEF"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El </w:t>
      </w:r>
      <w:r w:rsidR="00B74A8A">
        <w:rPr>
          <w:rFonts w:ascii="Arial Narrow" w:eastAsia="Arial Narrow" w:hAnsi="Arial Narrow" w:cs="Arial Narrow"/>
          <w:color w:val="000000"/>
          <w:sz w:val="22"/>
          <w:szCs w:val="22"/>
        </w:rPr>
        <w:t>IMDER PALMIRA</w:t>
      </w:r>
      <w:r w:rsidRPr="001A3A8B">
        <w:rPr>
          <w:rFonts w:ascii="Arial Narrow" w:eastAsia="Arial Narrow" w:hAnsi="Arial Narrow" w:cs="Arial Narrow"/>
          <w:color w:val="000000"/>
          <w:sz w:val="22"/>
          <w:szCs w:val="22"/>
        </w:rPr>
        <w:t xml:space="preserve">, adjudicará la oferta derivada de este proceso, en forma TOTAL al oferente que haya cumplido con los requisitos habilitante y presente el precio más bajo. </w:t>
      </w:r>
    </w:p>
    <w:p w14:paraId="7232309A" w14:textId="77777777" w:rsidR="003D40DC" w:rsidRPr="001A3A8B" w:rsidRDefault="003D40DC">
      <w:pPr>
        <w:jc w:val="both"/>
        <w:rPr>
          <w:rFonts w:ascii="Arial Narrow" w:eastAsia="Arial Narrow" w:hAnsi="Arial Narrow" w:cs="Arial Narrow"/>
          <w:color w:val="000000"/>
          <w:sz w:val="22"/>
          <w:szCs w:val="22"/>
        </w:rPr>
      </w:pPr>
    </w:p>
    <w:p w14:paraId="0A7F674E"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El </w:t>
      </w:r>
      <w:r w:rsidR="00B74A8A">
        <w:rPr>
          <w:rFonts w:ascii="Arial Narrow" w:eastAsia="Arial Narrow" w:hAnsi="Arial Narrow" w:cs="Arial Narrow"/>
          <w:color w:val="000000"/>
          <w:sz w:val="22"/>
          <w:szCs w:val="22"/>
        </w:rPr>
        <w:t>IMDER PALMIRA</w:t>
      </w:r>
      <w:r w:rsidRPr="001A3A8B">
        <w:rPr>
          <w:rFonts w:ascii="Arial Narrow" w:eastAsia="Arial Narrow" w:hAnsi="Arial Narrow" w:cs="Arial Narrow"/>
          <w:color w:val="000000"/>
          <w:sz w:val="22"/>
          <w:szCs w:val="22"/>
        </w:rPr>
        <w:t xml:space="preserve"> podrá adjudicar la oferta cuando solo se haya presentado una propuesta, siempre y cuando ésta cumpla con los requisitos habilitantes y se satisfagan los requerimientos contenidos en la invitación. </w:t>
      </w:r>
    </w:p>
    <w:p w14:paraId="54AAC96A" w14:textId="77777777" w:rsidR="003D40DC" w:rsidRPr="001A3A8B" w:rsidRDefault="003D40DC">
      <w:pPr>
        <w:jc w:val="both"/>
        <w:rPr>
          <w:rFonts w:ascii="Arial Narrow" w:eastAsia="Arial Narrow" w:hAnsi="Arial Narrow" w:cs="Arial Narrow"/>
          <w:color w:val="FF0000"/>
          <w:sz w:val="22"/>
          <w:szCs w:val="22"/>
        </w:rPr>
      </w:pPr>
    </w:p>
    <w:p w14:paraId="36FDDC8C"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lastRenderedPageBreak/>
        <w:t>CLÁUSULA PENAL PECUNIARIA</w:t>
      </w:r>
    </w:p>
    <w:p w14:paraId="4402B60F" w14:textId="77777777" w:rsidR="003D40DC" w:rsidRPr="001A3A8B" w:rsidRDefault="003D40DC">
      <w:pPr>
        <w:pBdr>
          <w:top w:val="nil"/>
          <w:left w:val="nil"/>
          <w:bottom w:val="nil"/>
          <w:right w:val="nil"/>
          <w:between w:val="nil"/>
        </w:pBdr>
        <w:jc w:val="both"/>
        <w:rPr>
          <w:rFonts w:ascii="Arial Narrow" w:eastAsia="Arial Narrow" w:hAnsi="Arial Narrow" w:cs="Arial Narrow"/>
          <w:b/>
          <w:color w:val="000000"/>
          <w:sz w:val="22"/>
          <w:szCs w:val="22"/>
        </w:rPr>
      </w:pPr>
    </w:p>
    <w:p w14:paraId="370F3710"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En caso de declaratoria de incumplimiento del contrato o de caducidad de este, el contratista pagará a la Entidad el equivalente hasta de un diez por ciento (10%) del valor total del contrato que se imputará a los perjuicios que ella reciba, lo cual no excluye que la Entidad pueda también reclamar perjuicios adicionales.</w:t>
      </w:r>
    </w:p>
    <w:p w14:paraId="5DC043F1" w14:textId="77777777" w:rsidR="003D40DC" w:rsidRPr="001A3A8B" w:rsidRDefault="003D40DC">
      <w:pPr>
        <w:jc w:val="both"/>
        <w:rPr>
          <w:rFonts w:ascii="Arial Narrow" w:eastAsia="Arial Narrow" w:hAnsi="Arial Narrow" w:cs="Arial Narrow"/>
          <w:sz w:val="22"/>
          <w:szCs w:val="22"/>
        </w:rPr>
      </w:pPr>
    </w:p>
    <w:p w14:paraId="33FB5A4E"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SANCIONES Y MULTAS</w:t>
      </w:r>
    </w:p>
    <w:p w14:paraId="4CC42F70" w14:textId="77777777" w:rsidR="003D40DC" w:rsidRPr="001A3A8B" w:rsidRDefault="003D40DC">
      <w:pPr>
        <w:jc w:val="both"/>
        <w:rPr>
          <w:rFonts w:ascii="Arial Narrow" w:eastAsia="Arial Narrow" w:hAnsi="Arial Narrow" w:cs="Arial Narrow"/>
          <w:color w:val="000000"/>
          <w:sz w:val="22"/>
          <w:szCs w:val="22"/>
        </w:rPr>
      </w:pPr>
    </w:p>
    <w:p w14:paraId="1D5CB202"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En el evento de que el contratista presente retraso en el cumplimiento del contrato tomando como referencia el plazo que se haya acordado para ello y a su vez la Entidad encuentre no procedentes las justificaciones que presente el contratista ante esa situación, se impondrá a través de resolución motivada multa equivalente </w:t>
      </w:r>
      <w:r w:rsidRPr="001A3A8B">
        <w:rPr>
          <w:rFonts w:ascii="Arial Narrow" w:eastAsia="Arial Narrow" w:hAnsi="Arial Narrow" w:cs="Arial Narrow"/>
          <w:sz w:val="22"/>
          <w:szCs w:val="22"/>
        </w:rPr>
        <w:t>al UNO POR CIENTO (1%) del valor total del contrato sin que estas sobrepasen el diez por ciento (10%) del valor de este.</w:t>
      </w:r>
      <w:r w:rsidR="009A342A">
        <w:rPr>
          <w:rFonts w:ascii="Arial Narrow" w:eastAsia="Arial Narrow" w:hAnsi="Arial Narrow" w:cs="Arial Narrow"/>
          <w:sz w:val="22"/>
          <w:szCs w:val="22"/>
        </w:rPr>
        <w:t xml:space="preserve"> </w:t>
      </w:r>
      <w:r w:rsidRPr="001A3A8B">
        <w:rPr>
          <w:rFonts w:ascii="Arial Narrow" w:eastAsia="Arial Narrow" w:hAnsi="Arial Narrow" w:cs="Arial Narrow"/>
          <w:color w:val="000000"/>
          <w:sz w:val="22"/>
          <w:szCs w:val="22"/>
        </w:rPr>
        <w:t>Para estos efectos el Supervisor presentará a la Dirección de Contratación Pública un informe motivado (con copia al contratista) en donde sustentará la aplicación de la multa respectiva.</w:t>
      </w:r>
    </w:p>
    <w:p w14:paraId="0825B3CC"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 </w:t>
      </w:r>
    </w:p>
    <w:p w14:paraId="296F4E03"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La Dirección de Contratación Pública realizará los estudios y análisis del caso y determinará si hay lugar a su aplicación. En ese período, el contratista tendrá el derecho de presentar por escrito ante la Entidad (con copia al supervisor) todos los descargos que considere pertinentes, los cuales, de igual forma, serán analizados por la Entidad. Todo lo anterior siguiendo el procedimiento establecido en el artículo 86 de la Ley 1474 de 2011.</w:t>
      </w:r>
      <w:r w:rsidR="009A342A">
        <w:rPr>
          <w:rFonts w:ascii="Arial Narrow" w:eastAsia="Arial Narrow" w:hAnsi="Arial Narrow" w:cs="Arial Narrow"/>
          <w:color w:val="000000"/>
          <w:sz w:val="22"/>
          <w:szCs w:val="22"/>
        </w:rPr>
        <w:t xml:space="preserve"> </w:t>
      </w:r>
      <w:r w:rsidRPr="001A3A8B">
        <w:rPr>
          <w:rFonts w:ascii="Arial Narrow" w:eastAsia="Arial Narrow" w:hAnsi="Arial Narrow" w:cs="Arial Narrow"/>
          <w:color w:val="000000"/>
          <w:sz w:val="22"/>
          <w:szCs w:val="22"/>
        </w:rPr>
        <w:t>La cantidad total que por concepto de multas deba pagar el contratista a favor de la Entidad, podrá ser deducida de cualquier saldo pendiente (actas parciales, acta final, etc.), sin que ello implique que se libera de la responsabilidad de cumplimiento de todos los compromisos adquiridos al firmar o aceptar el contrato.</w:t>
      </w:r>
      <w:r w:rsidR="009A342A">
        <w:rPr>
          <w:rFonts w:ascii="Arial Narrow" w:eastAsia="Arial Narrow" w:hAnsi="Arial Narrow" w:cs="Arial Narrow"/>
          <w:color w:val="000000"/>
          <w:sz w:val="22"/>
          <w:szCs w:val="22"/>
        </w:rPr>
        <w:t xml:space="preserve"> </w:t>
      </w:r>
      <w:r w:rsidRPr="001A3A8B">
        <w:rPr>
          <w:rFonts w:ascii="Arial Narrow" w:eastAsia="Arial Narrow" w:hAnsi="Arial Narrow" w:cs="Arial Narrow"/>
          <w:color w:val="000000"/>
          <w:sz w:val="22"/>
          <w:szCs w:val="22"/>
        </w:rPr>
        <w:t>La aplicación de las multas se entiende sin perjuicio que, en un momento dado, la Entidad proceda a declarar la Caducidad del Contrato.</w:t>
      </w:r>
    </w:p>
    <w:p w14:paraId="2E1085B5" w14:textId="77777777" w:rsidR="003D40DC" w:rsidRPr="001A3A8B" w:rsidRDefault="003D40DC">
      <w:pPr>
        <w:jc w:val="both"/>
        <w:rPr>
          <w:rFonts w:ascii="Arial Narrow" w:eastAsia="Arial Narrow" w:hAnsi="Arial Narrow" w:cs="Arial Narrow"/>
          <w:color w:val="000000"/>
          <w:sz w:val="22"/>
          <w:szCs w:val="22"/>
        </w:rPr>
      </w:pPr>
    </w:p>
    <w:p w14:paraId="4AE64892"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CESIÓN</w:t>
      </w:r>
    </w:p>
    <w:p w14:paraId="7F7ADE61" w14:textId="77777777" w:rsidR="003D40DC" w:rsidRPr="001A3A8B" w:rsidRDefault="003D40DC">
      <w:pPr>
        <w:jc w:val="both"/>
        <w:rPr>
          <w:rFonts w:ascii="Arial Narrow" w:eastAsia="Arial Narrow" w:hAnsi="Arial Narrow" w:cs="Arial Narrow"/>
          <w:color w:val="000000"/>
          <w:sz w:val="22"/>
          <w:szCs w:val="22"/>
        </w:rPr>
      </w:pPr>
    </w:p>
    <w:p w14:paraId="27B22B2C"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El contrato que se celebra en virtud del presente proceso de selección de mínima cuantía no podrá ser cedido a título alguno mientras no medie autorización previa, expresa y escrita por parte de la Entidad contratante. En todo caso se verificará la idoneidad y experiencia del (la) cesionario (a).</w:t>
      </w:r>
    </w:p>
    <w:p w14:paraId="792EFB3E" w14:textId="77777777" w:rsidR="003D40DC" w:rsidRPr="001A3A8B" w:rsidRDefault="003D40DC">
      <w:pPr>
        <w:jc w:val="both"/>
        <w:rPr>
          <w:rFonts w:ascii="Arial Narrow" w:eastAsia="Arial Narrow" w:hAnsi="Arial Narrow" w:cs="Arial Narrow"/>
          <w:color w:val="000000"/>
          <w:sz w:val="22"/>
          <w:szCs w:val="22"/>
        </w:rPr>
      </w:pPr>
    </w:p>
    <w:p w14:paraId="1A696593"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PERFECCIONAMIENTO Y EJECUCIÓN DEL CONTRATO</w:t>
      </w:r>
    </w:p>
    <w:p w14:paraId="586A692E" w14:textId="77777777" w:rsidR="003D40DC" w:rsidRPr="001A3A8B" w:rsidRDefault="003D40DC">
      <w:pPr>
        <w:jc w:val="both"/>
        <w:rPr>
          <w:rFonts w:ascii="Arial Narrow" w:eastAsia="Arial Narrow" w:hAnsi="Arial Narrow" w:cs="Arial Narrow"/>
          <w:color w:val="000000"/>
          <w:sz w:val="22"/>
          <w:szCs w:val="22"/>
        </w:rPr>
      </w:pPr>
    </w:p>
    <w:p w14:paraId="0551ED12"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El contrato se entenderá celebrado y perfeccionado desde el momento de la publicación de la carta de aceptación en el Sistema Electrónico para la Contratación Pública –SECOP II- a través de la página web www.colombiacompra.gov.co.</w:t>
      </w:r>
    </w:p>
    <w:p w14:paraId="33007979" w14:textId="77777777" w:rsidR="003D40DC" w:rsidRPr="001A3A8B" w:rsidRDefault="003D40DC">
      <w:pPr>
        <w:jc w:val="both"/>
        <w:rPr>
          <w:rFonts w:ascii="Arial Narrow" w:eastAsia="Arial Narrow" w:hAnsi="Arial Narrow" w:cs="Arial Narrow"/>
          <w:color w:val="000000"/>
          <w:sz w:val="22"/>
          <w:szCs w:val="22"/>
        </w:rPr>
      </w:pPr>
    </w:p>
    <w:p w14:paraId="3440D7B2"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Para su ejecución se requiere del Registro Presupuestal del Compromiso, la presentación por parte del contratista de la garantía única exigida y la aprobación de estas por parte de la Entidad.</w:t>
      </w:r>
    </w:p>
    <w:p w14:paraId="369F9F1B" w14:textId="77777777" w:rsidR="003D40DC" w:rsidRPr="001A3A8B" w:rsidRDefault="003D40DC">
      <w:pPr>
        <w:jc w:val="both"/>
        <w:rPr>
          <w:rFonts w:ascii="Arial Narrow" w:eastAsia="Arial Narrow" w:hAnsi="Arial Narrow" w:cs="Arial Narrow"/>
          <w:b/>
          <w:color w:val="000000"/>
          <w:sz w:val="22"/>
          <w:szCs w:val="22"/>
        </w:rPr>
      </w:pPr>
    </w:p>
    <w:p w14:paraId="24A7A7AD"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LIQUIDACIÓN</w:t>
      </w:r>
    </w:p>
    <w:p w14:paraId="4ED85BA8" w14:textId="77777777" w:rsidR="003D40DC" w:rsidRPr="001A3A8B" w:rsidRDefault="003D40DC">
      <w:pPr>
        <w:jc w:val="both"/>
        <w:rPr>
          <w:rFonts w:ascii="Arial Narrow" w:eastAsia="Arial Narrow" w:hAnsi="Arial Narrow" w:cs="Arial Narrow"/>
          <w:color w:val="000000"/>
          <w:sz w:val="22"/>
          <w:szCs w:val="22"/>
        </w:rPr>
      </w:pPr>
    </w:p>
    <w:p w14:paraId="5D4124A1"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sz w:val="22"/>
          <w:szCs w:val="22"/>
        </w:rPr>
        <w:t>La liquidación del presente contrato será de común acuerdo entre las partes, procedimiento que se realizará dentro de los cuatro (4) meses siguientes a su terminación o en su defecto se aplicará lo dispuesto en el artículo 11 de la ley 1150 de 2007.</w:t>
      </w:r>
    </w:p>
    <w:p w14:paraId="27272435" w14:textId="77777777" w:rsidR="003D40DC" w:rsidRPr="001A3A8B" w:rsidRDefault="003D40DC">
      <w:pPr>
        <w:jc w:val="both"/>
        <w:rPr>
          <w:rFonts w:ascii="Arial Narrow" w:eastAsia="Arial Narrow" w:hAnsi="Arial Narrow" w:cs="Arial Narrow"/>
          <w:sz w:val="22"/>
          <w:szCs w:val="22"/>
        </w:rPr>
      </w:pPr>
    </w:p>
    <w:p w14:paraId="23A4D86D" w14:textId="77777777" w:rsidR="003D40DC" w:rsidRPr="001A3A8B" w:rsidRDefault="00FB10D5">
      <w:pPr>
        <w:numPr>
          <w:ilvl w:val="0"/>
          <w:numId w:val="9"/>
        </w:numPr>
        <w:pBdr>
          <w:top w:val="nil"/>
          <w:left w:val="nil"/>
          <w:bottom w:val="nil"/>
          <w:right w:val="nil"/>
          <w:between w:val="nil"/>
        </w:pBdr>
        <w:jc w:val="both"/>
        <w:rPr>
          <w:rFonts w:ascii="Arial Narrow" w:eastAsia="Arial Narrow" w:hAnsi="Arial Narrow" w:cs="Arial Narrow"/>
          <w:b/>
          <w:color w:val="000000"/>
          <w:sz w:val="22"/>
          <w:szCs w:val="22"/>
        </w:rPr>
      </w:pPr>
      <w:r w:rsidRPr="001A3A8B">
        <w:rPr>
          <w:rFonts w:ascii="Arial Narrow" w:eastAsia="Arial Narrow" w:hAnsi="Arial Narrow" w:cs="Arial Narrow"/>
          <w:b/>
          <w:color w:val="000000"/>
          <w:sz w:val="22"/>
          <w:szCs w:val="22"/>
        </w:rPr>
        <w:t>LA INDICACIÓN DE SI LA CONTRATACIÓN RESPECTIVA ESTÁ COBIJADA POR UN ACUERDO INTERNACIONAL O TRATADO DE LIBRE COMERCIO VIGENTE PARA EL ESTADO COLOMBIANO</w:t>
      </w:r>
    </w:p>
    <w:p w14:paraId="060F98E8" w14:textId="77777777" w:rsidR="003D40DC" w:rsidRPr="001A3A8B" w:rsidRDefault="003D40DC">
      <w:pPr>
        <w:jc w:val="both"/>
        <w:rPr>
          <w:rFonts w:ascii="Arial Narrow" w:eastAsia="Arial Narrow" w:hAnsi="Arial Narrow" w:cs="Arial Narrow"/>
          <w:color w:val="000000"/>
          <w:sz w:val="22"/>
          <w:szCs w:val="22"/>
        </w:rPr>
      </w:pPr>
    </w:p>
    <w:p w14:paraId="1F699E73" w14:textId="77777777" w:rsidR="003D40DC" w:rsidRPr="001A3A8B" w:rsidRDefault="00FB10D5">
      <w:pPr>
        <w:jc w:val="both"/>
        <w:rPr>
          <w:rFonts w:ascii="Arial Narrow" w:eastAsia="Arial Narrow" w:hAnsi="Arial Narrow" w:cs="Arial Narrow"/>
          <w:sz w:val="22"/>
          <w:szCs w:val="22"/>
        </w:rPr>
      </w:pPr>
      <w:r w:rsidRPr="001A3A8B">
        <w:rPr>
          <w:rFonts w:ascii="Arial Narrow" w:eastAsia="Arial Narrow" w:hAnsi="Arial Narrow" w:cs="Arial Narrow"/>
          <w:color w:val="000000"/>
          <w:sz w:val="22"/>
          <w:szCs w:val="22"/>
        </w:rPr>
        <w:t xml:space="preserve">Dando cumplimiento del numeral 8º del artículo 2.2.1.1.2.1.1 del Decreto 1082 de 2015 </w:t>
      </w:r>
      <w:r w:rsidR="002A4B3B">
        <w:rPr>
          <w:rFonts w:ascii="Arial Narrow" w:eastAsia="Arial Narrow" w:hAnsi="Arial Narrow" w:cs="Arial Narrow"/>
          <w:color w:val="000000"/>
          <w:sz w:val="22"/>
          <w:szCs w:val="22"/>
        </w:rPr>
        <w:t xml:space="preserve">y de conformidad con el estudio del sector </w:t>
      </w:r>
      <w:r w:rsidRPr="001A3A8B">
        <w:rPr>
          <w:rFonts w:ascii="Arial Narrow" w:eastAsia="Arial Narrow" w:hAnsi="Arial Narrow" w:cs="Arial Narrow"/>
          <w:color w:val="000000"/>
          <w:sz w:val="22"/>
          <w:szCs w:val="22"/>
        </w:rPr>
        <w:t xml:space="preserve"> procede a establecer si el presente proceso de contratación está cobijado por </w:t>
      </w:r>
      <w:r w:rsidRPr="00243ED4">
        <w:rPr>
          <w:rFonts w:ascii="Arial Narrow" w:eastAsia="Arial Narrow" w:hAnsi="Arial Narrow" w:cs="Arial Narrow"/>
          <w:color w:val="000000"/>
          <w:sz w:val="22"/>
          <w:szCs w:val="22"/>
        </w:rPr>
        <w:t>un Acuerdo Comercial.</w:t>
      </w:r>
      <w:r w:rsidR="009A342A" w:rsidRPr="00243ED4">
        <w:rPr>
          <w:rFonts w:ascii="Arial Narrow" w:eastAsia="Arial Narrow" w:hAnsi="Arial Narrow" w:cs="Arial Narrow"/>
          <w:color w:val="000000"/>
          <w:sz w:val="22"/>
          <w:szCs w:val="22"/>
        </w:rPr>
        <w:t xml:space="preserve"> </w:t>
      </w:r>
      <w:r w:rsidRPr="00243ED4">
        <w:rPr>
          <w:rFonts w:ascii="Arial Narrow" w:eastAsia="Arial Narrow" w:hAnsi="Arial Narrow" w:cs="Arial Narrow"/>
          <w:color w:val="000000"/>
          <w:sz w:val="22"/>
          <w:szCs w:val="22"/>
        </w:rPr>
        <w:t>En ese orden de ideas, Colombia Compra Eficiente ha expedido Manual para el manejo de los Acuerdos Comerciales</w:t>
      </w:r>
      <w:r w:rsidRPr="001A3A8B">
        <w:rPr>
          <w:rFonts w:ascii="Arial Narrow" w:eastAsia="Arial Narrow" w:hAnsi="Arial Narrow" w:cs="Arial Narrow"/>
          <w:color w:val="000000"/>
          <w:sz w:val="22"/>
          <w:szCs w:val="22"/>
        </w:rPr>
        <w:t xml:space="preserve"> en Procesos de Contratación No. M-MACPC-</w:t>
      </w:r>
      <w:r w:rsidRPr="00080524">
        <w:rPr>
          <w:rFonts w:ascii="Arial Narrow" w:eastAsia="Arial Narrow" w:hAnsi="Arial Narrow" w:cs="Arial Narrow"/>
          <w:color w:val="000000"/>
          <w:sz w:val="22"/>
          <w:szCs w:val="22"/>
        </w:rPr>
        <w:t>14</w:t>
      </w:r>
      <w:r w:rsidRPr="001A3A8B">
        <w:rPr>
          <w:rFonts w:ascii="Arial Narrow" w:eastAsia="Arial Narrow" w:hAnsi="Arial Narrow" w:cs="Arial Narrow"/>
          <w:color w:val="000000"/>
          <w:sz w:val="22"/>
          <w:szCs w:val="22"/>
        </w:rPr>
        <w:t>, en el cual en su literal D) indica que “Las Entidades Estatales que adelantan sus Procesos de Contratación con las Leyes 80 de 1993 y 1150 de 2007, no deben hacer este análisis en las modalidades de selección de contratación directa, mínima cuantía o para la enajenación de bienes del Estado”.</w:t>
      </w:r>
      <w:r w:rsidR="009A342A">
        <w:rPr>
          <w:rFonts w:ascii="Arial Narrow" w:eastAsia="Arial Narrow" w:hAnsi="Arial Narrow" w:cs="Arial Narrow"/>
          <w:color w:val="000000"/>
          <w:sz w:val="22"/>
          <w:szCs w:val="22"/>
        </w:rPr>
        <w:t xml:space="preserve"> </w:t>
      </w:r>
      <w:bookmarkStart w:id="4" w:name="_heading=h.2et92p0" w:colFirst="0" w:colLast="0"/>
      <w:bookmarkEnd w:id="4"/>
      <w:r w:rsidRPr="001A3A8B">
        <w:rPr>
          <w:rFonts w:ascii="Arial Narrow" w:eastAsia="Arial Narrow" w:hAnsi="Arial Narrow" w:cs="Arial Narrow"/>
          <w:color w:val="000000"/>
          <w:sz w:val="22"/>
          <w:szCs w:val="22"/>
        </w:rPr>
        <w:t>De conformidad con lo anterior</w:t>
      </w:r>
      <w:r w:rsidR="00F72EFD">
        <w:rPr>
          <w:rFonts w:ascii="Arial Narrow" w:eastAsia="Arial Narrow" w:hAnsi="Arial Narrow" w:cs="Arial Narrow"/>
          <w:color w:val="000000"/>
          <w:sz w:val="22"/>
          <w:szCs w:val="22"/>
        </w:rPr>
        <w:t xml:space="preserve"> y lo analizado en el estudio del sector del presente proceso</w:t>
      </w:r>
      <w:r w:rsidRPr="001A3A8B">
        <w:rPr>
          <w:rFonts w:ascii="Arial Narrow" w:eastAsia="Arial Narrow" w:hAnsi="Arial Narrow" w:cs="Arial Narrow"/>
          <w:color w:val="000000"/>
          <w:sz w:val="22"/>
          <w:szCs w:val="22"/>
        </w:rPr>
        <w:t xml:space="preserve">, y </w:t>
      </w:r>
      <w:r w:rsidRPr="001A3A8B">
        <w:rPr>
          <w:rFonts w:ascii="Arial Narrow" w:eastAsia="Arial Narrow" w:hAnsi="Arial Narrow" w:cs="Arial Narrow"/>
          <w:color w:val="000000"/>
          <w:sz w:val="22"/>
          <w:szCs w:val="22"/>
        </w:rPr>
        <w:lastRenderedPageBreak/>
        <w:t xml:space="preserve">teniendo en cuenta que el </w:t>
      </w:r>
      <w:r w:rsidR="00F72EFD">
        <w:rPr>
          <w:rFonts w:ascii="Arial Narrow" w:eastAsia="Arial Narrow" w:hAnsi="Arial Narrow" w:cs="Arial Narrow"/>
          <w:color w:val="000000"/>
          <w:sz w:val="22"/>
          <w:szCs w:val="22"/>
        </w:rPr>
        <w:t>mismo</w:t>
      </w:r>
      <w:r w:rsidRPr="001A3A8B">
        <w:rPr>
          <w:rFonts w:ascii="Arial Narrow" w:eastAsia="Arial Narrow" w:hAnsi="Arial Narrow" w:cs="Arial Narrow"/>
          <w:color w:val="000000"/>
          <w:sz w:val="22"/>
          <w:szCs w:val="22"/>
        </w:rPr>
        <w:t xml:space="preserve"> se adelanta en la modalidad de mínima cuantía no son aplicables los acuerdos comerciales.</w:t>
      </w:r>
    </w:p>
    <w:p w14:paraId="31F07506" w14:textId="77777777" w:rsidR="003D40DC" w:rsidRPr="001A3A8B" w:rsidRDefault="003D40DC">
      <w:pPr>
        <w:jc w:val="both"/>
        <w:rPr>
          <w:rFonts w:ascii="Arial Narrow" w:eastAsia="Arial Narrow" w:hAnsi="Arial Narrow" w:cs="Arial Narrow"/>
          <w:color w:val="000000"/>
          <w:sz w:val="22"/>
          <w:szCs w:val="22"/>
        </w:rPr>
      </w:pPr>
    </w:p>
    <w:p w14:paraId="70C63973" w14:textId="77777777" w:rsidR="003D40DC" w:rsidRPr="001A3A8B" w:rsidRDefault="00FB10D5">
      <w:pPr>
        <w:jc w:val="both"/>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 xml:space="preserve">En constancia de lo anterior se firma en Palmira, </w:t>
      </w:r>
      <w:r w:rsidR="00DD53A7">
        <w:rPr>
          <w:rFonts w:ascii="Arial Narrow" w:eastAsia="Arial Narrow" w:hAnsi="Arial Narrow" w:cs="Arial Narrow"/>
          <w:color w:val="000000"/>
          <w:sz w:val="22"/>
          <w:szCs w:val="22"/>
        </w:rPr>
        <w:t>en el</w:t>
      </w:r>
      <w:r w:rsidRPr="001A3A8B">
        <w:rPr>
          <w:rFonts w:ascii="Arial Narrow" w:eastAsia="Arial Narrow" w:hAnsi="Arial Narrow" w:cs="Arial Narrow"/>
          <w:sz w:val="22"/>
          <w:szCs w:val="22"/>
        </w:rPr>
        <w:t xml:space="preserve"> mes de </w:t>
      </w:r>
      <w:r w:rsidR="00243ED4">
        <w:rPr>
          <w:rFonts w:ascii="Arial Narrow" w:eastAsia="Arial Narrow" w:hAnsi="Arial Narrow" w:cs="Arial Narrow"/>
          <w:sz w:val="22"/>
          <w:szCs w:val="22"/>
        </w:rPr>
        <w:t>Enero</w:t>
      </w:r>
      <w:r w:rsidRPr="001A3A8B">
        <w:rPr>
          <w:rFonts w:ascii="Arial Narrow" w:eastAsia="Arial Narrow" w:hAnsi="Arial Narrow" w:cs="Arial Narrow"/>
          <w:sz w:val="22"/>
          <w:szCs w:val="22"/>
        </w:rPr>
        <w:t xml:space="preserve"> del año 202</w:t>
      </w:r>
      <w:r w:rsidR="00243ED4">
        <w:rPr>
          <w:rFonts w:ascii="Arial Narrow" w:eastAsia="Arial Narrow" w:hAnsi="Arial Narrow" w:cs="Arial Narrow"/>
          <w:sz w:val="22"/>
          <w:szCs w:val="22"/>
        </w:rPr>
        <w:t>5</w:t>
      </w:r>
      <w:r w:rsidRPr="001A3A8B">
        <w:rPr>
          <w:rFonts w:ascii="Arial Narrow" w:eastAsia="Arial Narrow" w:hAnsi="Arial Narrow" w:cs="Arial Narrow"/>
          <w:sz w:val="22"/>
          <w:szCs w:val="22"/>
        </w:rPr>
        <w:t>.</w:t>
      </w:r>
    </w:p>
    <w:p w14:paraId="7F96DB8C" w14:textId="77777777" w:rsidR="003D40DC" w:rsidRPr="001A3A8B" w:rsidRDefault="003D40DC">
      <w:pPr>
        <w:rPr>
          <w:rFonts w:ascii="Arial Narrow" w:eastAsia="Arial Narrow" w:hAnsi="Arial Narrow" w:cs="Arial Narrow"/>
          <w:color w:val="000000"/>
          <w:sz w:val="22"/>
          <w:szCs w:val="22"/>
        </w:rPr>
      </w:pPr>
    </w:p>
    <w:p w14:paraId="597183EB" w14:textId="77777777" w:rsidR="003D40DC" w:rsidRPr="001A3A8B" w:rsidRDefault="00FB10D5">
      <w:pPr>
        <w:rPr>
          <w:rFonts w:ascii="Arial Narrow" w:eastAsia="Arial Narrow" w:hAnsi="Arial Narrow" w:cs="Arial Narrow"/>
          <w:color w:val="000000"/>
          <w:sz w:val="22"/>
          <w:szCs w:val="22"/>
        </w:rPr>
      </w:pPr>
      <w:r w:rsidRPr="001A3A8B">
        <w:rPr>
          <w:rFonts w:ascii="Arial Narrow" w:eastAsia="Arial Narrow" w:hAnsi="Arial Narrow" w:cs="Arial Narrow"/>
          <w:color w:val="000000"/>
          <w:sz w:val="22"/>
          <w:szCs w:val="22"/>
        </w:rPr>
        <w:t>Cordialmente,</w:t>
      </w:r>
    </w:p>
    <w:p w14:paraId="72DEA429" w14:textId="77777777" w:rsidR="001A3A8B" w:rsidRDefault="001A3A8B">
      <w:pPr>
        <w:widowControl w:val="0"/>
        <w:jc w:val="both"/>
        <w:rPr>
          <w:rFonts w:ascii="Arial Narrow" w:eastAsia="Arial Narrow" w:hAnsi="Arial Narrow" w:cs="Arial Narrow"/>
          <w:color w:val="000000"/>
          <w:sz w:val="22"/>
          <w:szCs w:val="22"/>
        </w:rPr>
      </w:pPr>
    </w:p>
    <w:p w14:paraId="624CB845" w14:textId="77777777" w:rsidR="0083671C" w:rsidRPr="001A3A8B" w:rsidRDefault="0083671C">
      <w:pPr>
        <w:widowControl w:val="0"/>
        <w:jc w:val="both"/>
        <w:rPr>
          <w:rFonts w:ascii="Arial Narrow" w:eastAsia="Arial Narrow" w:hAnsi="Arial Narrow" w:cs="Arial Narrow"/>
          <w:color w:val="000000"/>
          <w:sz w:val="22"/>
          <w:szCs w:val="22"/>
        </w:rPr>
      </w:pPr>
    </w:p>
    <w:p w14:paraId="3446272D" w14:textId="77777777" w:rsidR="001A3A8B" w:rsidRPr="001A3A8B" w:rsidRDefault="001A3A8B" w:rsidP="001A3A8B">
      <w:pPr>
        <w:pStyle w:val="Sinespaciado"/>
        <w:rPr>
          <w:rFonts w:ascii="Arial Narrow" w:hAnsi="Arial Narrow"/>
          <w:sz w:val="22"/>
          <w:szCs w:val="22"/>
        </w:rPr>
      </w:pPr>
      <w:r w:rsidRPr="001A3A8B">
        <w:rPr>
          <w:rFonts w:ascii="Arial Narrow" w:hAnsi="Arial Narrow"/>
          <w:sz w:val="22"/>
          <w:szCs w:val="22"/>
        </w:rPr>
        <w:t>________________________________</w:t>
      </w:r>
    </w:p>
    <w:p w14:paraId="0259C9B6" w14:textId="77777777" w:rsidR="001A3A8B" w:rsidRPr="001A3A8B" w:rsidRDefault="001A3A8B" w:rsidP="001A3A8B">
      <w:pPr>
        <w:pStyle w:val="Sinespaciado"/>
        <w:rPr>
          <w:rFonts w:ascii="Arial Narrow" w:hAnsi="Arial Narrow"/>
          <w:noProof/>
          <w:sz w:val="22"/>
          <w:szCs w:val="22"/>
        </w:rPr>
      </w:pPr>
      <w:r w:rsidRPr="001A3A8B">
        <w:rPr>
          <w:rFonts w:ascii="Arial Narrow" w:hAnsi="Arial Narrow"/>
          <w:noProof/>
          <w:sz w:val="22"/>
          <w:szCs w:val="22"/>
        </w:rPr>
        <w:t xml:space="preserve">PAULINO ALBERTO LLANOS SOTO </w:t>
      </w:r>
    </w:p>
    <w:p w14:paraId="499BEEDC" w14:textId="77777777" w:rsidR="001A3A8B" w:rsidRPr="001A3A8B" w:rsidRDefault="001A3A8B" w:rsidP="001A3A8B">
      <w:pPr>
        <w:pStyle w:val="Sinespaciado"/>
        <w:rPr>
          <w:rFonts w:ascii="Arial Narrow" w:hAnsi="Arial Narrow"/>
          <w:sz w:val="22"/>
          <w:szCs w:val="22"/>
        </w:rPr>
      </w:pPr>
      <w:r w:rsidRPr="001A3A8B">
        <w:rPr>
          <w:rFonts w:ascii="Arial Narrow" w:hAnsi="Arial Narrow"/>
          <w:sz w:val="22"/>
          <w:szCs w:val="22"/>
        </w:rPr>
        <w:t>Ordenador de Gasto</w:t>
      </w:r>
    </w:p>
    <w:p w14:paraId="7E273A0C" w14:textId="77777777" w:rsidR="001A3A8B" w:rsidRPr="001A3A8B" w:rsidRDefault="001A3A8B" w:rsidP="001A3A8B">
      <w:pPr>
        <w:pStyle w:val="Sinespaciado"/>
        <w:rPr>
          <w:rFonts w:ascii="Arial Narrow" w:hAnsi="Arial Narrow"/>
          <w:sz w:val="22"/>
          <w:szCs w:val="22"/>
        </w:rPr>
      </w:pPr>
      <w:r w:rsidRPr="001A3A8B">
        <w:rPr>
          <w:rFonts w:ascii="Arial Narrow" w:hAnsi="Arial Narrow"/>
          <w:sz w:val="22"/>
          <w:szCs w:val="22"/>
        </w:rPr>
        <w:t>Gerente IMDER PALMIRA</w:t>
      </w:r>
    </w:p>
    <w:p w14:paraId="41EAE42E" w14:textId="77777777" w:rsidR="00A84398" w:rsidRDefault="00A84398" w:rsidP="00ED2F0B">
      <w:pPr>
        <w:tabs>
          <w:tab w:val="left" w:pos="993"/>
        </w:tabs>
        <w:ind w:hanging="2"/>
        <w:rPr>
          <w:rFonts w:ascii="Arial Narrow" w:eastAsia="Arial Narrow" w:hAnsi="Arial Narrow" w:cs="Arial Narrow"/>
          <w:color w:val="000000"/>
          <w:sz w:val="22"/>
          <w:szCs w:val="22"/>
        </w:rPr>
      </w:pPr>
    </w:p>
    <w:p w14:paraId="6B40A26F" w14:textId="77777777" w:rsidR="00ED2F0B" w:rsidRPr="009A342A" w:rsidRDefault="00ED2F0B" w:rsidP="00ED2F0B">
      <w:pPr>
        <w:tabs>
          <w:tab w:val="left" w:pos="993"/>
        </w:tabs>
        <w:ind w:hanging="2"/>
        <w:rPr>
          <w:rFonts w:ascii="Arial Narrow" w:eastAsia="Arial Narrow" w:hAnsi="Arial Narrow" w:cs="Arial Narrow"/>
          <w:sz w:val="18"/>
          <w:szCs w:val="18"/>
        </w:rPr>
      </w:pPr>
      <w:r w:rsidRPr="009A342A">
        <w:rPr>
          <w:rFonts w:ascii="Arial Narrow" w:eastAsia="Arial Narrow" w:hAnsi="Arial Narrow" w:cs="Arial Narrow"/>
          <w:sz w:val="18"/>
          <w:szCs w:val="18"/>
        </w:rPr>
        <w:t>Proyectó:</w:t>
      </w:r>
      <w:r w:rsidRPr="009A342A">
        <w:rPr>
          <w:rFonts w:ascii="Arial Narrow" w:eastAsia="Arial Narrow" w:hAnsi="Arial Narrow" w:cs="Arial Narrow"/>
          <w:sz w:val="18"/>
          <w:szCs w:val="18"/>
        </w:rPr>
        <w:tab/>
      </w:r>
      <w:r w:rsidR="00243ED4">
        <w:rPr>
          <w:rFonts w:ascii="Arial Narrow" w:eastAsia="Arial Narrow" w:hAnsi="Arial Narrow" w:cs="Arial Narrow"/>
          <w:sz w:val="18"/>
          <w:szCs w:val="18"/>
        </w:rPr>
        <w:t xml:space="preserve">Claudia Rocio Garcia </w:t>
      </w:r>
      <w:r w:rsidRPr="009A342A">
        <w:rPr>
          <w:rFonts w:ascii="Arial Narrow" w:eastAsia="Arial Narrow" w:hAnsi="Arial Narrow" w:cs="Arial Narrow"/>
          <w:sz w:val="18"/>
          <w:szCs w:val="18"/>
        </w:rPr>
        <w:t xml:space="preserve">– Abogado – Contratista </w:t>
      </w:r>
      <w:r w:rsidR="00A84398">
        <w:rPr>
          <w:rFonts w:ascii="Arial Narrow" w:eastAsia="Arial Narrow" w:hAnsi="Arial Narrow" w:cs="Arial Narrow"/>
          <w:sz w:val="18"/>
          <w:szCs w:val="18"/>
        </w:rPr>
        <w:t xml:space="preserve">                </w:t>
      </w:r>
    </w:p>
    <w:p w14:paraId="29A4617B" w14:textId="77777777" w:rsidR="00A84398" w:rsidRDefault="00A84398" w:rsidP="00ED2F0B">
      <w:pPr>
        <w:tabs>
          <w:tab w:val="left" w:pos="993"/>
        </w:tabs>
        <w:ind w:hanging="2"/>
        <w:rPr>
          <w:rFonts w:ascii="Arial Narrow" w:eastAsia="Arial Narrow" w:hAnsi="Arial Narrow" w:cs="Arial Narrow"/>
          <w:sz w:val="18"/>
          <w:szCs w:val="18"/>
        </w:rPr>
      </w:pPr>
    </w:p>
    <w:p w14:paraId="223C678E" w14:textId="77777777" w:rsidR="00ED2F0B" w:rsidRDefault="00ED2F0B" w:rsidP="00ED2F0B">
      <w:pPr>
        <w:tabs>
          <w:tab w:val="left" w:pos="993"/>
        </w:tabs>
        <w:ind w:hanging="2"/>
        <w:rPr>
          <w:rFonts w:ascii="Arial Narrow" w:eastAsia="Arial Narrow" w:hAnsi="Arial Narrow" w:cs="Arial Narrow"/>
          <w:sz w:val="18"/>
          <w:szCs w:val="18"/>
        </w:rPr>
      </w:pPr>
      <w:r w:rsidRPr="009A342A">
        <w:rPr>
          <w:rFonts w:ascii="Arial Narrow" w:eastAsia="Arial Narrow" w:hAnsi="Arial Narrow" w:cs="Arial Narrow"/>
          <w:sz w:val="18"/>
          <w:szCs w:val="18"/>
        </w:rPr>
        <w:t>Revisó:</w:t>
      </w:r>
      <w:r w:rsidRPr="009A342A">
        <w:rPr>
          <w:rFonts w:ascii="Arial Narrow" w:eastAsia="Arial Narrow" w:hAnsi="Arial Narrow" w:cs="Arial Narrow"/>
          <w:sz w:val="18"/>
          <w:szCs w:val="18"/>
        </w:rPr>
        <w:tab/>
      </w:r>
      <w:proofErr w:type="spellStart"/>
      <w:r w:rsidR="00243ED4">
        <w:rPr>
          <w:rFonts w:ascii="Arial Narrow" w:eastAsia="Arial Narrow" w:hAnsi="Arial Narrow" w:cs="Arial Narrow"/>
          <w:sz w:val="18"/>
          <w:szCs w:val="18"/>
        </w:rPr>
        <w:t>Alvaro</w:t>
      </w:r>
      <w:proofErr w:type="spellEnd"/>
      <w:r w:rsidR="00243ED4">
        <w:rPr>
          <w:rFonts w:ascii="Arial Narrow" w:eastAsia="Arial Narrow" w:hAnsi="Arial Narrow" w:cs="Arial Narrow"/>
          <w:sz w:val="18"/>
          <w:szCs w:val="18"/>
        </w:rPr>
        <w:t xml:space="preserve"> </w:t>
      </w:r>
      <w:proofErr w:type="spellStart"/>
      <w:r w:rsidR="00243ED4">
        <w:rPr>
          <w:rFonts w:ascii="Arial Narrow" w:eastAsia="Arial Narrow" w:hAnsi="Arial Narrow" w:cs="Arial Narrow"/>
          <w:sz w:val="18"/>
          <w:szCs w:val="18"/>
        </w:rPr>
        <w:t>Garcia</w:t>
      </w:r>
      <w:proofErr w:type="spellEnd"/>
      <w:r w:rsidR="00243ED4">
        <w:rPr>
          <w:rFonts w:ascii="Arial Narrow" w:eastAsia="Arial Narrow" w:hAnsi="Arial Narrow" w:cs="Arial Narrow"/>
          <w:sz w:val="18"/>
          <w:szCs w:val="18"/>
        </w:rPr>
        <w:t xml:space="preserve"> Aramburo- Jefe Oficina </w:t>
      </w:r>
      <w:proofErr w:type="spellStart"/>
      <w:r w:rsidR="00243ED4">
        <w:rPr>
          <w:rFonts w:ascii="Arial Narrow" w:eastAsia="Arial Narrow" w:hAnsi="Arial Narrow" w:cs="Arial Narrow"/>
          <w:sz w:val="18"/>
          <w:szCs w:val="18"/>
        </w:rPr>
        <w:t>Juridica</w:t>
      </w:r>
      <w:proofErr w:type="spellEnd"/>
    </w:p>
    <w:p w14:paraId="025D6B16" w14:textId="77777777" w:rsidR="00A17E1C" w:rsidRPr="009A342A" w:rsidRDefault="00A17E1C" w:rsidP="00ED2F0B">
      <w:pPr>
        <w:tabs>
          <w:tab w:val="left" w:pos="993"/>
        </w:tabs>
        <w:ind w:hanging="2"/>
        <w:rPr>
          <w:rFonts w:ascii="Arial Narrow" w:eastAsia="Arial Narrow" w:hAnsi="Arial Narrow" w:cs="Arial Narrow"/>
          <w:sz w:val="18"/>
          <w:szCs w:val="18"/>
        </w:rPr>
      </w:pPr>
    </w:p>
    <w:p w14:paraId="54E1DCD2" w14:textId="77777777" w:rsidR="00ED2F0B" w:rsidRPr="009A342A" w:rsidRDefault="00ED2F0B" w:rsidP="009A342A">
      <w:pPr>
        <w:tabs>
          <w:tab w:val="left" w:pos="993"/>
        </w:tabs>
        <w:ind w:hanging="2"/>
        <w:rPr>
          <w:rFonts w:ascii="Arial Narrow" w:eastAsia="Arial Narrow" w:hAnsi="Arial Narrow" w:cs="Arial Narrow"/>
          <w:color w:val="000000"/>
          <w:sz w:val="18"/>
          <w:szCs w:val="18"/>
          <w:highlight w:val="yellow"/>
        </w:rPr>
      </w:pPr>
      <w:r w:rsidRPr="009A342A">
        <w:rPr>
          <w:rFonts w:ascii="Arial Narrow" w:eastAsia="Arial Narrow" w:hAnsi="Arial Narrow" w:cs="Arial Narrow"/>
          <w:sz w:val="18"/>
          <w:szCs w:val="18"/>
        </w:rPr>
        <w:t>Aprobó:</w:t>
      </w:r>
      <w:r w:rsidRPr="009A342A">
        <w:rPr>
          <w:rFonts w:ascii="Arial Narrow" w:eastAsia="Arial Narrow" w:hAnsi="Arial Narrow" w:cs="Arial Narrow"/>
          <w:sz w:val="18"/>
          <w:szCs w:val="18"/>
        </w:rPr>
        <w:tab/>
        <w:t>Paulino Alberto Llanos Soto – Gerente</w:t>
      </w:r>
    </w:p>
    <w:sectPr w:rsidR="00ED2F0B" w:rsidRPr="009A342A" w:rsidSect="003638FA">
      <w:headerReference w:type="even" r:id="rId9"/>
      <w:headerReference w:type="default" r:id="rId10"/>
      <w:footerReference w:type="even" r:id="rId11"/>
      <w:footerReference w:type="default" r:id="rId12"/>
      <w:headerReference w:type="first" r:id="rId13"/>
      <w:footerReference w:type="first" r:id="rId14"/>
      <w:pgSz w:w="12240" w:h="18720" w:code="14"/>
      <w:pgMar w:top="1701" w:right="1418" w:bottom="1418"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72980" w14:textId="77777777" w:rsidR="001C110D" w:rsidRDefault="001C110D">
      <w:r>
        <w:separator/>
      </w:r>
    </w:p>
  </w:endnote>
  <w:endnote w:type="continuationSeparator" w:id="0">
    <w:p w14:paraId="3D47BD55" w14:textId="77777777" w:rsidR="001C110D" w:rsidRDefault="001C1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Noto Sans Symbols">
    <w:altName w:val="Calibri"/>
    <w:charset w:val="00"/>
    <w:family w:val="auto"/>
    <w:pitch w:val="default"/>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00"/>
    <w:family w:val="roman"/>
    <w:notTrueType/>
    <w:pitch w:val="default"/>
  </w:font>
  <w:font w:name="Liberation Sans">
    <w:panose1 w:val="00000000000000000000"/>
    <w:charset w:val="00"/>
    <w:family w:val="roman"/>
    <w:notTrueType/>
    <w:pitch w:val="default"/>
  </w:font>
  <w:font w:name="文泉驛正黑">
    <w:panose1 w:val="00000000000000000000"/>
    <w:charset w:val="80"/>
    <w:family w:val="roman"/>
    <w:notTrueType/>
    <w:pitch w:val="default"/>
  </w:font>
  <w:font w:name="Lohit Devanagari">
    <w:panose1 w:val="00000000000000000000"/>
    <w:charset w:val="00"/>
    <w:family w:val="roman"/>
    <w:notTrueType/>
    <w:pitch w:val="default"/>
  </w:font>
  <w:font w:name="Univers Condensed">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Zurich Blk B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E208" w14:textId="77777777" w:rsidR="003638FA" w:rsidRDefault="003638F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6295" w14:textId="77777777" w:rsidR="003638FA" w:rsidRPr="00025630" w:rsidRDefault="003638FA" w:rsidP="003638FA">
    <w:pPr>
      <w:pStyle w:val="Sinespaciado"/>
      <w:jc w:val="center"/>
      <w:rPr>
        <w:rFonts w:eastAsia="Arial Narrow" w:cs="Arial Narrow"/>
        <w:color w:val="000000"/>
        <w:sz w:val="18"/>
        <w:szCs w:val="18"/>
      </w:rPr>
    </w:pPr>
    <w:bookmarkStart w:id="5" w:name="_Hlk175833689"/>
    <w:r w:rsidRPr="00025630">
      <w:rPr>
        <w:rFonts w:eastAsia="Arial Narrow" w:cs="Arial Narrow"/>
        <w:color w:val="000000"/>
        <w:sz w:val="18"/>
        <w:szCs w:val="18"/>
      </w:rPr>
      <w:t>Dirección: Calle 27 # 35-00 Ciudadela Deportiva</w:t>
    </w:r>
  </w:p>
  <w:p w14:paraId="3022B097" w14:textId="77777777" w:rsidR="003638FA" w:rsidRPr="00025630" w:rsidRDefault="003638FA" w:rsidP="003638FA">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3DDD6F1E" w14:textId="77777777" w:rsidR="003638FA" w:rsidRPr="00025630" w:rsidRDefault="003638FA" w:rsidP="003638FA">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72FC98B4" w14:textId="77777777" w:rsidR="003638FA" w:rsidRPr="00025630" w:rsidRDefault="003638FA" w:rsidP="003638FA">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5F7B242E" w14:textId="77777777" w:rsidR="003638FA" w:rsidRPr="00A73ED0" w:rsidRDefault="003638FA" w:rsidP="003638FA">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5"/>
  </w:p>
  <w:sdt>
    <w:sdtPr>
      <w:id w:val="181024087"/>
      <w:docPartObj>
        <w:docPartGallery w:val="Page Numbers (Bottom of Page)"/>
        <w:docPartUnique/>
      </w:docPartObj>
    </w:sdtPr>
    <w:sdtContent>
      <w:p w14:paraId="42D9997B" w14:textId="07A5F99A" w:rsidR="003638FA" w:rsidRDefault="003638FA">
        <w:pPr>
          <w:pStyle w:val="Piedepgina"/>
          <w:jc w:val="right"/>
        </w:pPr>
        <w:r>
          <w:fldChar w:fldCharType="begin"/>
        </w:r>
        <w:r>
          <w:instrText>PAGE   \* MERGEFORMAT</w:instrText>
        </w:r>
        <w:r>
          <w:fldChar w:fldCharType="separate"/>
        </w:r>
        <w:r>
          <w:rPr>
            <w:lang w:val="es-ES"/>
          </w:rPr>
          <w:t>2</w:t>
        </w:r>
        <w:r>
          <w:fldChar w:fldCharType="end"/>
        </w:r>
      </w:p>
    </w:sdtContent>
  </w:sdt>
  <w:p w14:paraId="5CB85493" w14:textId="76672F20" w:rsidR="00204A88" w:rsidRPr="00BF7933" w:rsidRDefault="00204A88" w:rsidP="003638FA">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C71A" w14:textId="77777777" w:rsidR="003638FA" w:rsidRDefault="003638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FCF9" w14:textId="77777777" w:rsidR="001C110D" w:rsidRDefault="001C110D">
      <w:r>
        <w:separator/>
      </w:r>
    </w:p>
  </w:footnote>
  <w:footnote w:type="continuationSeparator" w:id="0">
    <w:p w14:paraId="18DD7FE3" w14:textId="77777777" w:rsidR="001C110D" w:rsidRDefault="001C110D">
      <w:r>
        <w:continuationSeparator/>
      </w:r>
    </w:p>
  </w:footnote>
  <w:footnote w:id="1">
    <w:p w14:paraId="3A9932CF" w14:textId="77777777" w:rsidR="00204A88" w:rsidRDefault="00204A88">
      <w:pPr>
        <w:pBdr>
          <w:top w:val="nil"/>
          <w:left w:val="nil"/>
          <w:bottom w:val="nil"/>
          <w:right w:val="nil"/>
          <w:between w:val="nil"/>
        </w:pBdr>
        <w:rPr>
          <w:rFonts w:ascii="Arial Narrow" w:eastAsia="Arial Narrow" w:hAnsi="Arial Narrow" w:cs="Arial Narrow"/>
          <w:color w:val="000000"/>
        </w:rPr>
      </w:pPr>
      <w:r>
        <w:rPr>
          <w:vertAlign w:val="superscript"/>
        </w:rPr>
        <w:footnoteRef/>
      </w:r>
      <w:r>
        <w:rPr>
          <w:rFonts w:ascii="Arial Narrow" w:eastAsia="Arial Narrow" w:hAnsi="Arial Narrow" w:cs="Arial Narrow"/>
          <w:color w:val="000000"/>
        </w:rPr>
        <w:t xml:space="preserve"> El valor del Umbral para el año 2.019 es por $397.125.000.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98283" w14:textId="77777777" w:rsidR="00204A88" w:rsidRDefault="00204A88">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61D0B9B3" w14:textId="77777777" w:rsidR="00204A88" w:rsidRDefault="00204A88">
    <w:pPr>
      <w:pBdr>
        <w:top w:val="nil"/>
        <w:left w:val="nil"/>
        <w:bottom w:val="nil"/>
        <w:right w:val="nil"/>
        <w:between w:val="nil"/>
      </w:pBdr>
      <w:tabs>
        <w:tab w:val="center" w:pos="4252"/>
        <w:tab w:val="right" w:pos="8504"/>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608" w:type="dxa"/>
      <w:tblLayout w:type="fixed"/>
      <w:tblLook w:val="04A0" w:firstRow="1" w:lastRow="0" w:firstColumn="1" w:lastColumn="0" w:noHBand="0" w:noVBand="1"/>
    </w:tblPr>
    <w:tblGrid>
      <w:gridCol w:w="1727"/>
      <w:gridCol w:w="4394"/>
      <w:gridCol w:w="3119"/>
      <w:gridCol w:w="1559"/>
    </w:tblGrid>
    <w:tr w:rsidR="003638FA" w:rsidRPr="00A20C7A" w14:paraId="04699304" w14:textId="77777777" w:rsidTr="003638FA">
      <w:trPr>
        <w:trHeight w:val="265"/>
      </w:trPr>
      <w:tc>
        <w:tcPr>
          <w:tcW w:w="1727" w:type="dxa"/>
          <w:vMerge w:val="restart"/>
          <w:vAlign w:val="center"/>
        </w:tcPr>
        <w:p w14:paraId="0114A37B" w14:textId="77777777" w:rsidR="003638FA" w:rsidRPr="00A20C7A" w:rsidRDefault="003638FA" w:rsidP="003638FA">
          <w:pPr>
            <w:jc w:val="center"/>
            <w:rPr>
              <w:rFonts w:asciiTheme="minorHAnsi" w:hAnsiTheme="minorHAnsi"/>
              <w:noProof/>
              <w:sz w:val="18"/>
              <w:szCs w:val="18"/>
            </w:rPr>
          </w:pPr>
          <w:r w:rsidRPr="00A20C7A">
            <w:rPr>
              <w:rFonts w:asciiTheme="minorHAnsi" w:hAnsiTheme="minorHAnsi"/>
              <w:noProof/>
              <w:sz w:val="18"/>
              <w:szCs w:val="18"/>
            </w:rPr>
            <w:drawing>
              <wp:inline distT="0" distB="0" distL="0" distR="0" wp14:anchorId="2300C446" wp14:editId="6F76698C">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0FD04ADA" w14:textId="77777777"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NIT:815000340-6</w:t>
          </w:r>
        </w:p>
      </w:tc>
      <w:tc>
        <w:tcPr>
          <w:tcW w:w="4394" w:type="dxa"/>
          <w:vMerge w:val="restart"/>
          <w:vAlign w:val="center"/>
        </w:tcPr>
        <w:p w14:paraId="44D44445" w14:textId="77777777"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 xml:space="preserve">MODELO INTEGRADO DE PLANEACION Y GESTION </w:t>
          </w:r>
        </w:p>
      </w:tc>
      <w:tc>
        <w:tcPr>
          <w:tcW w:w="3119" w:type="dxa"/>
          <w:vAlign w:val="center"/>
        </w:tcPr>
        <w:p w14:paraId="5F7B66C8" w14:textId="264D2865"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 xml:space="preserve">Código: </w:t>
          </w:r>
          <w:r w:rsidRPr="00A20C7A">
            <w:rPr>
              <w:rFonts w:asciiTheme="minorHAnsi" w:hAnsiTheme="minorHAnsi"/>
              <w:color w:val="000000"/>
              <w:sz w:val="18"/>
              <w:szCs w:val="18"/>
            </w:rPr>
            <w:t>CT-FO-</w:t>
          </w:r>
          <w:r>
            <w:rPr>
              <w:rFonts w:asciiTheme="minorHAnsi" w:hAnsiTheme="minorHAnsi"/>
              <w:color w:val="000000"/>
              <w:sz w:val="18"/>
              <w:szCs w:val="18"/>
            </w:rPr>
            <w:t>25</w:t>
          </w:r>
        </w:p>
      </w:tc>
      <w:tc>
        <w:tcPr>
          <w:tcW w:w="1559" w:type="dxa"/>
          <w:vMerge w:val="restart"/>
          <w:tcBorders>
            <w:bottom w:val="nil"/>
          </w:tcBorders>
          <w:shd w:val="clear" w:color="auto" w:fill="auto"/>
        </w:tcPr>
        <w:p w14:paraId="1C22F6FA" w14:textId="77777777" w:rsidR="003638FA" w:rsidRPr="00A20C7A" w:rsidRDefault="003638FA" w:rsidP="003638FA">
          <w:pPr>
            <w:rPr>
              <w:rFonts w:asciiTheme="minorHAnsi" w:hAnsiTheme="minorHAnsi"/>
              <w:sz w:val="18"/>
              <w:szCs w:val="18"/>
            </w:rPr>
          </w:pPr>
          <w:r w:rsidRPr="00A20C7A">
            <w:rPr>
              <w:rFonts w:asciiTheme="minorHAnsi" w:hAnsiTheme="minorHAnsi"/>
              <w:noProof/>
              <w:sz w:val="18"/>
              <w:szCs w:val="18"/>
            </w:rPr>
            <w:drawing>
              <wp:inline distT="0" distB="0" distL="0" distR="0" wp14:anchorId="2CBC21F0" wp14:editId="486EB440">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3638FA" w:rsidRPr="00A20C7A" w14:paraId="53F132DB" w14:textId="77777777" w:rsidTr="003638FA">
      <w:trPr>
        <w:trHeight w:val="444"/>
      </w:trPr>
      <w:tc>
        <w:tcPr>
          <w:tcW w:w="1727" w:type="dxa"/>
          <w:vMerge/>
        </w:tcPr>
        <w:p w14:paraId="6139AAC9" w14:textId="77777777" w:rsidR="003638FA" w:rsidRPr="00A20C7A" w:rsidRDefault="003638FA" w:rsidP="003638FA">
          <w:pPr>
            <w:rPr>
              <w:rFonts w:asciiTheme="minorHAnsi" w:eastAsia="Arial Narrow" w:hAnsiTheme="minorHAnsi" w:cs="Arial Narrow"/>
              <w:sz w:val="18"/>
              <w:szCs w:val="18"/>
            </w:rPr>
          </w:pPr>
        </w:p>
      </w:tc>
      <w:tc>
        <w:tcPr>
          <w:tcW w:w="4394" w:type="dxa"/>
          <w:vMerge/>
          <w:vAlign w:val="center"/>
        </w:tcPr>
        <w:p w14:paraId="7C59D2E8" w14:textId="77777777" w:rsidR="003638FA" w:rsidRPr="00A20C7A" w:rsidRDefault="003638FA" w:rsidP="003638FA">
          <w:pPr>
            <w:jc w:val="center"/>
            <w:rPr>
              <w:rFonts w:asciiTheme="minorHAnsi" w:eastAsia="Arial Narrow" w:hAnsiTheme="minorHAnsi" w:cs="Arial Narrow"/>
              <w:sz w:val="18"/>
              <w:szCs w:val="18"/>
            </w:rPr>
          </w:pPr>
        </w:p>
      </w:tc>
      <w:tc>
        <w:tcPr>
          <w:tcW w:w="3119" w:type="dxa"/>
          <w:vAlign w:val="center"/>
        </w:tcPr>
        <w:p w14:paraId="1CFD1215" w14:textId="77777777"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Elaboración02-01-2025</w:t>
          </w:r>
        </w:p>
      </w:tc>
      <w:tc>
        <w:tcPr>
          <w:tcW w:w="1559" w:type="dxa"/>
          <w:vMerge/>
          <w:tcBorders>
            <w:bottom w:val="nil"/>
          </w:tcBorders>
          <w:shd w:val="clear" w:color="auto" w:fill="auto"/>
        </w:tcPr>
        <w:p w14:paraId="33AB7696" w14:textId="77777777" w:rsidR="003638FA" w:rsidRPr="00A20C7A" w:rsidRDefault="003638FA" w:rsidP="003638FA">
          <w:pPr>
            <w:rPr>
              <w:rFonts w:asciiTheme="minorHAnsi" w:hAnsiTheme="minorHAnsi"/>
              <w:sz w:val="18"/>
              <w:szCs w:val="18"/>
            </w:rPr>
          </w:pPr>
        </w:p>
      </w:tc>
    </w:tr>
    <w:tr w:rsidR="003638FA" w:rsidRPr="00A20C7A" w14:paraId="1706035F" w14:textId="77777777" w:rsidTr="003638FA">
      <w:trPr>
        <w:trHeight w:val="411"/>
      </w:trPr>
      <w:tc>
        <w:tcPr>
          <w:tcW w:w="1727" w:type="dxa"/>
          <w:vMerge/>
        </w:tcPr>
        <w:p w14:paraId="6738D7A5" w14:textId="77777777" w:rsidR="003638FA" w:rsidRPr="00A20C7A" w:rsidRDefault="003638FA" w:rsidP="003638FA">
          <w:pPr>
            <w:rPr>
              <w:rFonts w:asciiTheme="minorHAnsi" w:eastAsia="Arial Narrow" w:hAnsiTheme="minorHAnsi" w:cs="Arial Narrow"/>
              <w:sz w:val="18"/>
              <w:szCs w:val="18"/>
            </w:rPr>
          </w:pPr>
        </w:p>
      </w:tc>
      <w:tc>
        <w:tcPr>
          <w:tcW w:w="4394" w:type="dxa"/>
          <w:vMerge w:val="restart"/>
          <w:vAlign w:val="center"/>
        </w:tcPr>
        <w:p w14:paraId="785AD0AD" w14:textId="658690A0" w:rsidR="003638FA" w:rsidRPr="003638FA" w:rsidRDefault="003638FA" w:rsidP="003638FA">
          <w:pPr>
            <w:pBdr>
              <w:top w:val="nil"/>
              <w:left w:val="nil"/>
              <w:bottom w:val="nil"/>
              <w:right w:val="nil"/>
              <w:between w:val="nil"/>
            </w:pBdr>
            <w:tabs>
              <w:tab w:val="center" w:pos="4252"/>
              <w:tab w:val="right" w:pos="8504"/>
            </w:tabs>
            <w:jc w:val="center"/>
            <w:rPr>
              <w:rFonts w:asciiTheme="minorHAnsi" w:hAnsiTheme="minorHAnsi"/>
              <w:color w:val="000000"/>
              <w:sz w:val="18"/>
              <w:szCs w:val="18"/>
            </w:rPr>
          </w:pPr>
          <w:r>
            <w:rPr>
              <w:rFonts w:asciiTheme="minorHAnsi" w:eastAsia="Arial Narrow" w:hAnsiTheme="minorHAnsi" w:cs="Arial Narrow"/>
              <w:sz w:val="18"/>
              <w:szCs w:val="18"/>
            </w:rPr>
            <w:t>INVITACIÓN PÚBLICA</w:t>
          </w:r>
        </w:p>
      </w:tc>
      <w:tc>
        <w:tcPr>
          <w:tcW w:w="3119" w:type="dxa"/>
          <w:vAlign w:val="center"/>
        </w:tcPr>
        <w:p w14:paraId="4F047CAD" w14:textId="77777777"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Actualización:03-02-2025</w:t>
          </w:r>
        </w:p>
      </w:tc>
      <w:tc>
        <w:tcPr>
          <w:tcW w:w="1559" w:type="dxa"/>
          <w:vMerge/>
          <w:tcBorders>
            <w:bottom w:val="nil"/>
          </w:tcBorders>
          <w:shd w:val="clear" w:color="auto" w:fill="auto"/>
        </w:tcPr>
        <w:p w14:paraId="7A2FCE30" w14:textId="77777777" w:rsidR="003638FA" w:rsidRPr="00A20C7A" w:rsidRDefault="003638FA" w:rsidP="003638FA">
          <w:pPr>
            <w:rPr>
              <w:rFonts w:asciiTheme="minorHAnsi" w:hAnsiTheme="minorHAnsi"/>
              <w:sz w:val="18"/>
              <w:szCs w:val="18"/>
            </w:rPr>
          </w:pPr>
        </w:p>
      </w:tc>
    </w:tr>
    <w:tr w:rsidR="003638FA" w:rsidRPr="00A20C7A" w14:paraId="5F8240E7" w14:textId="77777777" w:rsidTr="003638FA">
      <w:trPr>
        <w:trHeight w:val="454"/>
      </w:trPr>
      <w:tc>
        <w:tcPr>
          <w:tcW w:w="1727" w:type="dxa"/>
          <w:vMerge/>
        </w:tcPr>
        <w:p w14:paraId="5CBC17C5" w14:textId="77777777" w:rsidR="003638FA" w:rsidRPr="00A20C7A" w:rsidRDefault="003638FA" w:rsidP="003638FA">
          <w:pPr>
            <w:rPr>
              <w:rFonts w:asciiTheme="minorHAnsi" w:eastAsia="Arial Narrow" w:hAnsiTheme="minorHAnsi" w:cs="Arial Narrow"/>
              <w:sz w:val="18"/>
              <w:szCs w:val="18"/>
            </w:rPr>
          </w:pPr>
        </w:p>
      </w:tc>
      <w:tc>
        <w:tcPr>
          <w:tcW w:w="4394" w:type="dxa"/>
          <w:vMerge/>
          <w:vAlign w:val="center"/>
        </w:tcPr>
        <w:p w14:paraId="36E8CC9D" w14:textId="77777777" w:rsidR="003638FA" w:rsidRPr="00A20C7A" w:rsidRDefault="003638FA" w:rsidP="003638FA">
          <w:pPr>
            <w:jc w:val="center"/>
            <w:rPr>
              <w:rFonts w:asciiTheme="minorHAnsi" w:eastAsia="Arial Narrow" w:hAnsiTheme="minorHAnsi" w:cs="Arial Narrow"/>
              <w:sz w:val="18"/>
              <w:szCs w:val="18"/>
            </w:rPr>
          </w:pPr>
        </w:p>
      </w:tc>
      <w:tc>
        <w:tcPr>
          <w:tcW w:w="3119" w:type="dxa"/>
          <w:vAlign w:val="center"/>
        </w:tcPr>
        <w:p w14:paraId="1BFE7A08" w14:textId="77777777" w:rsidR="003638FA" w:rsidRPr="00A20C7A" w:rsidRDefault="003638FA" w:rsidP="003638FA">
          <w:pPr>
            <w:jc w:val="center"/>
            <w:rPr>
              <w:rFonts w:asciiTheme="minorHAnsi" w:eastAsia="Arial Narrow" w:hAnsiTheme="minorHAnsi" w:cs="Arial Narrow"/>
              <w:sz w:val="18"/>
              <w:szCs w:val="18"/>
            </w:rPr>
          </w:pPr>
          <w:r w:rsidRPr="00A20C7A">
            <w:rPr>
              <w:rFonts w:asciiTheme="minorHAnsi" w:eastAsia="Arial Narrow" w:hAnsiTheme="minorHAnsi" w:cs="Arial Narrow"/>
              <w:sz w:val="18"/>
              <w:szCs w:val="18"/>
            </w:rPr>
            <w:t>Versión: 02</w:t>
          </w:r>
        </w:p>
      </w:tc>
      <w:tc>
        <w:tcPr>
          <w:tcW w:w="1559" w:type="dxa"/>
          <w:vMerge/>
          <w:tcBorders>
            <w:bottom w:val="single" w:sz="4" w:space="0" w:color="auto"/>
          </w:tcBorders>
          <w:shd w:val="clear" w:color="auto" w:fill="auto"/>
        </w:tcPr>
        <w:p w14:paraId="0C9C33F7" w14:textId="77777777" w:rsidR="003638FA" w:rsidRPr="00A20C7A" w:rsidRDefault="003638FA" w:rsidP="003638FA">
          <w:pPr>
            <w:rPr>
              <w:rFonts w:asciiTheme="minorHAnsi" w:hAnsiTheme="minorHAnsi"/>
              <w:sz w:val="18"/>
              <w:szCs w:val="18"/>
            </w:rPr>
          </w:pPr>
        </w:p>
      </w:tc>
    </w:tr>
  </w:tbl>
  <w:p w14:paraId="424A02C4" w14:textId="77777777" w:rsidR="00204A88" w:rsidRDefault="00204A88">
    <w:pPr>
      <w:pBdr>
        <w:top w:val="nil"/>
        <w:left w:val="nil"/>
        <w:bottom w:val="nil"/>
        <w:right w:val="nil"/>
        <w:between w:val="nil"/>
      </w:pBdr>
      <w:tabs>
        <w:tab w:val="center" w:pos="4252"/>
        <w:tab w:val="right" w:pos="8504"/>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DC8B" w14:textId="77777777" w:rsidR="003638FA" w:rsidRDefault="003638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7F"/>
    <w:multiLevelType w:val="hybridMultilevel"/>
    <w:tmpl w:val="9ED275FA"/>
    <w:lvl w:ilvl="0" w:tplc="8384FC8E">
      <w:numFmt w:val="bullet"/>
      <w:lvlText w:val="-"/>
      <w:lvlJc w:val="left"/>
      <w:pPr>
        <w:ind w:left="720" w:hanging="360"/>
      </w:pPr>
      <w:rPr>
        <w:rFonts w:ascii="Arial Narrow" w:eastAsia="Cambria"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F30933"/>
    <w:multiLevelType w:val="multilevel"/>
    <w:tmpl w:val="1B107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956BB"/>
    <w:multiLevelType w:val="multilevel"/>
    <w:tmpl w:val="FF983030"/>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3" w15:restartNumberingAfterBreak="0">
    <w:nsid w:val="05733FA1"/>
    <w:multiLevelType w:val="multilevel"/>
    <w:tmpl w:val="7D127C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5BE720D"/>
    <w:multiLevelType w:val="multilevel"/>
    <w:tmpl w:val="58FC206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5" w15:restartNumberingAfterBreak="0">
    <w:nsid w:val="05D20864"/>
    <w:multiLevelType w:val="multilevel"/>
    <w:tmpl w:val="1AAC7A0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0B880452"/>
    <w:multiLevelType w:val="multilevel"/>
    <w:tmpl w:val="BED8D6A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7" w15:restartNumberingAfterBreak="0">
    <w:nsid w:val="0C002010"/>
    <w:multiLevelType w:val="multilevel"/>
    <w:tmpl w:val="928220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0F1422E0"/>
    <w:multiLevelType w:val="multilevel"/>
    <w:tmpl w:val="2F7CFFF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9" w15:restartNumberingAfterBreak="0">
    <w:nsid w:val="0FE32810"/>
    <w:multiLevelType w:val="multilevel"/>
    <w:tmpl w:val="C190684C"/>
    <w:lvl w:ilvl="0">
      <w:start w:val="1"/>
      <w:numFmt w:val="decimal"/>
      <w:lvlText w:val="%1."/>
      <w:lvlJc w:val="left"/>
      <w:pPr>
        <w:ind w:left="878" w:hanging="309"/>
      </w:pPr>
      <w:rPr>
        <w:rFonts w:ascii="Arial Narrow" w:eastAsia="Arial Narrow" w:hAnsi="Arial Narrow" w:cs="Arial Narrow"/>
        <w:b w:val="0"/>
        <w:sz w:val="22"/>
        <w:szCs w:val="22"/>
      </w:rPr>
    </w:lvl>
    <w:lvl w:ilvl="1">
      <w:numFmt w:val="bullet"/>
      <w:lvlText w:val="•"/>
      <w:lvlJc w:val="left"/>
      <w:pPr>
        <w:ind w:left="1884" w:hanging="309"/>
      </w:pPr>
    </w:lvl>
    <w:lvl w:ilvl="2">
      <w:numFmt w:val="bullet"/>
      <w:lvlText w:val="•"/>
      <w:lvlJc w:val="left"/>
      <w:pPr>
        <w:ind w:left="2888" w:hanging="308"/>
      </w:pPr>
    </w:lvl>
    <w:lvl w:ilvl="3">
      <w:numFmt w:val="bullet"/>
      <w:lvlText w:val="•"/>
      <w:lvlJc w:val="left"/>
      <w:pPr>
        <w:ind w:left="3892" w:hanging="309"/>
      </w:pPr>
    </w:lvl>
    <w:lvl w:ilvl="4">
      <w:numFmt w:val="bullet"/>
      <w:lvlText w:val="•"/>
      <w:lvlJc w:val="left"/>
      <w:pPr>
        <w:ind w:left="4896" w:hanging="309"/>
      </w:pPr>
    </w:lvl>
    <w:lvl w:ilvl="5">
      <w:numFmt w:val="bullet"/>
      <w:lvlText w:val="•"/>
      <w:lvlJc w:val="left"/>
      <w:pPr>
        <w:ind w:left="5900" w:hanging="309"/>
      </w:pPr>
    </w:lvl>
    <w:lvl w:ilvl="6">
      <w:numFmt w:val="bullet"/>
      <w:lvlText w:val="•"/>
      <w:lvlJc w:val="left"/>
      <w:pPr>
        <w:ind w:left="6904" w:hanging="309"/>
      </w:pPr>
    </w:lvl>
    <w:lvl w:ilvl="7">
      <w:numFmt w:val="bullet"/>
      <w:lvlText w:val="•"/>
      <w:lvlJc w:val="left"/>
      <w:pPr>
        <w:ind w:left="7908" w:hanging="309"/>
      </w:pPr>
    </w:lvl>
    <w:lvl w:ilvl="8">
      <w:numFmt w:val="bullet"/>
      <w:lvlText w:val="•"/>
      <w:lvlJc w:val="left"/>
      <w:pPr>
        <w:ind w:left="8912" w:hanging="309"/>
      </w:pPr>
    </w:lvl>
  </w:abstractNum>
  <w:abstractNum w:abstractNumId="10" w15:restartNumberingAfterBreak="0">
    <w:nsid w:val="11CB42A8"/>
    <w:multiLevelType w:val="multilevel"/>
    <w:tmpl w:val="EB2A35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2114703"/>
    <w:multiLevelType w:val="multilevel"/>
    <w:tmpl w:val="FA6476B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13AA16D2"/>
    <w:multiLevelType w:val="multilevel"/>
    <w:tmpl w:val="4744477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7874B95"/>
    <w:multiLevelType w:val="multilevel"/>
    <w:tmpl w:val="D4EAAE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A492787"/>
    <w:multiLevelType w:val="multilevel"/>
    <w:tmpl w:val="4852F42C"/>
    <w:lvl w:ilvl="0">
      <w:start w:val="1"/>
      <w:numFmt w:val="decimal"/>
      <w:pStyle w:val="Ttulo1"/>
      <w:lvlText w:val="%1."/>
      <w:lvlJc w:val="left"/>
      <w:pPr>
        <w:ind w:left="720" w:hanging="360"/>
      </w:pPr>
      <w:rPr>
        <w:rFonts w:ascii="Arial Narrow" w:eastAsia="Arial Narrow" w:hAnsi="Arial Narrow" w:cs="Arial Narrow"/>
      </w:rPr>
    </w:lvl>
    <w:lvl w:ilvl="1">
      <w:start w:val="1"/>
      <w:numFmt w:val="decimal"/>
      <w:pStyle w:val="Ttulo2"/>
      <w:lvlText w:val="%2."/>
      <w:lvlJc w:val="left"/>
      <w:pPr>
        <w:ind w:left="1440" w:hanging="360"/>
      </w:pPr>
    </w:lvl>
    <w:lvl w:ilvl="2">
      <w:start w:val="1"/>
      <w:numFmt w:val="decimal"/>
      <w:pStyle w:val="Ttulo3"/>
      <w:lvlText w:val="%3."/>
      <w:lvlJc w:val="left"/>
      <w:pPr>
        <w:ind w:left="2160" w:hanging="360"/>
      </w:pPr>
    </w:lvl>
    <w:lvl w:ilvl="3">
      <w:start w:val="1"/>
      <w:numFmt w:val="decimal"/>
      <w:pStyle w:val="Ttulo4"/>
      <w:lvlText w:val="%4."/>
      <w:lvlJc w:val="left"/>
      <w:pPr>
        <w:ind w:left="2880" w:hanging="360"/>
      </w:pPr>
    </w:lvl>
    <w:lvl w:ilvl="4">
      <w:start w:val="1"/>
      <w:numFmt w:val="decimal"/>
      <w:pStyle w:val="Ttulo5"/>
      <w:lvlText w:val="%5."/>
      <w:lvlJc w:val="left"/>
      <w:pPr>
        <w:ind w:left="3600" w:hanging="360"/>
      </w:pPr>
    </w:lvl>
    <w:lvl w:ilvl="5">
      <w:start w:val="1"/>
      <w:numFmt w:val="decimal"/>
      <w:pStyle w:val="Ttulo6"/>
      <w:lvlText w:val="%6."/>
      <w:lvlJc w:val="left"/>
      <w:pPr>
        <w:ind w:left="4320" w:hanging="360"/>
      </w:pPr>
    </w:lvl>
    <w:lvl w:ilvl="6">
      <w:start w:val="1"/>
      <w:numFmt w:val="decimal"/>
      <w:pStyle w:val="Ttulo7"/>
      <w:lvlText w:val="%7."/>
      <w:lvlJc w:val="left"/>
      <w:pPr>
        <w:ind w:left="5040" w:hanging="360"/>
      </w:pPr>
    </w:lvl>
    <w:lvl w:ilvl="7">
      <w:start w:val="1"/>
      <w:numFmt w:val="decimal"/>
      <w:pStyle w:val="Ttulo8"/>
      <w:lvlText w:val="%8."/>
      <w:lvlJc w:val="left"/>
      <w:pPr>
        <w:ind w:left="5760" w:hanging="360"/>
      </w:pPr>
    </w:lvl>
    <w:lvl w:ilvl="8">
      <w:start w:val="1"/>
      <w:numFmt w:val="decimal"/>
      <w:pStyle w:val="Ttulo9"/>
      <w:lvlText w:val="%9."/>
      <w:lvlJc w:val="left"/>
      <w:pPr>
        <w:ind w:left="6480" w:hanging="360"/>
      </w:pPr>
    </w:lvl>
  </w:abstractNum>
  <w:abstractNum w:abstractNumId="15" w15:restartNumberingAfterBreak="0">
    <w:nsid w:val="1B1E0949"/>
    <w:multiLevelType w:val="multilevel"/>
    <w:tmpl w:val="CCE630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1F541AF1"/>
    <w:multiLevelType w:val="multilevel"/>
    <w:tmpl w:val="7EA61FBA"/>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17" w15:restartNumberingAfterBreak="0">
    <w:nsid w:val="27897834"/>
    <w:multiLevelType w:val="multilevel"/>
    <w:tmpl w:val="76C84A0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8" w15:restartNumberingAfterBreak="0">
    <w:nsid w:val="28BE3306"/>
    <w:multiLevelType w:val="multilevel"/>
    <w:tmpl w:val="341C796A"/>
    <w:lvl w:ilvl="0">
      <w:start w:val="1"/>
      <w:numFmt w:val="lowerLetter"/>
      <w:lvlText w:val="%1."/>
      <w:lvlJc w:val="left"/>
      <w:pPr>
        <w:ind w:left="1440" w:hanging="360"/>
      </w:pPr>
      <w:rPr>
        <w:strike w:val="0"/>
        <w:u w:val="none"/>
      </w:rPr>
    </w:lvl>
    <w:lvl w:ilvl="1">
      <w:start w:val="1"/>
      <w:numFmt w:val="lowerRoman"/>
      <w:lvlText w:val="%2."/>
      <w:lvlJc w:val="right"/>
      <w:pPr>
        <w:ind w:left="2160" w:hanging="360"/>
      </w:pPr>
      <w:rPr>
        <w:strike w:val="0"/>
        <w:u w:val="none"/>
      </w:rPr>
    </w:lvl>
    <w:lvl w:ilvl="2">
      <w:start w:val="1"/>
      <w:numFmt w:val="decimal"/>
      <w:lvlText w:val="%3."/>
      <w:lvlJc w:val="left"/>
      <w:pPr>
        <w:ind w:left="2880" w:hanging="360"/>
      </w:pPr>
      <w:rPr>
        <w:strike w:val="0"/>
        <w:u w:val="none"/>
      </w:rPr>
    </w:lvl>
    <w:lvl w:ilvl="3">
      <w:start w:val="1"/>
      <w:numFmt w:val="lowerLetter"/>
      <w:lvlText w:val="%4."/>
      <w:lvlJc w:val="left"/>
      <w:pPr>
        <w:ind w:left="3600" w:hanging="360"/>
      </w:pPr>
      <w:rPr>
        <w:strike w:val="0"/>
        <w:u w:val="none"/>
      </w:rPr>
    </w:lvl>
    <w:lvl w:ilvl="4">
      <w:start w:val="1"/>
      <w:numFmt w:val="lowerRoman"/>
      <w:lvlText w:val="%5."/>
      <w:lvlJc w:val="right"/>
      <w:pPr>
        <w:ind w:left="4320" w:hanging="360"/>
      </w:pPr>
      <w:rPr>
        <w:strike w:val="0"/>
        <w:u w:val="none"/>
      </w:rPr>
    </w:lvl>
    <w:lvl w:ilvl="5">
      <w:start w:val="1"/>
      <w:numFmt w:val="decimal"/>
      <w:lvlText w:val="%6."/>
      <w:lvlJc w:val="left"/>
      <w:pPr>
        <w:ind w:left="5040" w:hanging="360"/>
      </w:pPr>
      <w:rPr>
        <w:strike w:val="0"/>
        <w:u w:val="none"/>
      </w:rPr>
    </w:lvl>
    <w:lvl w:ilvl="6">
      <w:start w:val="1"/>
      <w:numFmt w:val="lowerLetter"/>
      <w:lvlText w:val="%7."/>
      <w:lvlJc w:val="left"/>
      <w:pPr>
        <w:ind w:left="5760" w:hanging="360"/>
      </w:pPr>
      <w:rPr>
        <w:strike w:val="0"/>
        <w:u w:val="none"/>
      </w:rPr>
    </w:lvl>
    <w:lvl w:ilvl="7">
      <w:start w:val="1"/>
      <w:numFmt w:val="lowerRoman"/>
      <w:lvlText w:val="%8."/>
      <w:lvlJc w:val="right"/>
      <w:pPr>
        <w:ind w:left="6480" w:hanging="360"/>
      </w:pPr>
      <w:rPr>
        <w:strike w:val="0"/>
        <w:u w:val="none"/>
      </w:rPr>
    </w:lvl>
    <w:lvl w:ilvl="8">
      <w:start w:val="1"/>
      <w:numFmt w:val="decimal"/>
      <w:lvlText w:val="%9."/>
      <w:lvlJc w:val="left"/>
      <w:pPr>
        <w:ind w:left="7200" w:hanging="360"/>
      </w:pPr>
      <w:rPr>
        <w:strike w:val="0"/>
        <w:u w:val="none"/>
      </w:rPr>
    </w:lvl>
  </w:abstractNum>
  <w:abstractNum w:abstractNumId="19" w15:restartNumberingAfterBreak="0">
    <w:nsid w:val="29456D42"/>
    <w:multiLevelType w:val="multilevel"/>
    <w:tmpl w:val="8AF8F55A"/>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0" w15:restartNumberingAfterBreak="0">
    <w:nsid w:val="31181A31"/>
    <w:multiLevelType w:val="multilevel"/>
    <w:tmpl w:val="F3AEE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4887E40"/>
    <w:multiLevelType w:val="multilevel"/>
    <w:tmpl w:val="3F1A32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4B1E083B"/>
    <w:multiLevelType w:val="multilevel"/>
    <w:tmpl w:val="04B039C6"/>
    <w:lvl w:ilvl="0">
      <w:start w:val="1"/>
      <w:numFmt w:val="bullet"/>
      <w:lvlText w:val="●"/>
      <w:lvlJc w:val="left"/>
      <w:pPr>
        <w:ind w:left="720" w:hanging="360"/>
      </w:pPr>
      <w:rPr>
        <w:rFonts w:ascii="Noto Sans" w:eastAsia="Noto Sans" w:hAnsi="Noto Sans" w:cs="Noto San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23" w15:restartNumberingAfterBreak="0">
    <w:nsid w:val="4C5A5A75"/>
    <w:multiLevelType w:val="multilevel"/>
    <w:tmpl w:val="FDB466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086791D"/>
    <w:multiLevelType w:val="multilevel"/>
    <w:tmpl w:val="54B04C86"/>
    <w:lvl w:ilvl="0">
      <w:start w:val="1"/>
      <w:numFmt w:val="upperRoman"/>
      <w:lvlText w:val="%1."/>
      <w:lvlJc w:val="right"/>
      <w:pPr>
        <w:ind w:left="720" w:hanging="360"/>
      </w:pPr>
      <w:rPr>
        <w:strike w:val="0"/>
        <w:u w:val="none"/>
      </w:rPr>
    </w:lvl>
    <w:lvl w:ilvl="1">
      <w:start w:val="1"/>
      <w:numFmt w:val="upperLetter"/>
      <w:lvlText w:val="%2."/>
      <w:lvlJc w:val="lef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decimal"/>
      <w:lvlText w:val="(%5)"/>
      <w:lvlJc w:val="left"/>
      <w:pPr>
        <w:ind w:left="3600" w:hanging="360"/>
      </w:pPr>
      <w:rPr>
        <w:strike w:val="0"/>
        <w:u w:val="none"/>
      </w:rPr>
    </w:lvl>
    <w:lvl w:ilvl="5">
      <w:start w:val="1"/>
      <w:numFmt w:val="lowerLetter"/>
      <w:lvlText w:val="(%6)"/>
      <w:lvlJc w:val="left"/>
      <w:pPr>
        <w:ind w:left="4320" w:hanging="360"/>
      </w:pPr>
      <w:rPr>
        <w:strike w:val="0"/>
        <w:u w:val="none"/>
      </w:rPr>
    </w:lvl>
    <w:lvl w:ilvl="6">
      <w:start w:val="1"/>
      <w:numFmt w:val="lowerRoman"/>
      <w:lvlText w:val="(%7)"/>
      <w:lvlJc w:val="righ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5" w15:restartNumberingAfterBreak="0">
    <w:nsid w:val="508E0C6B"/>
    <w:multiLevelType w:val="multilevel"/>
    <w:tmpl w:val="240671DC"/>
    <w:lvl w:ilvl="0">
      <w:start w:val="1"/>
      <w:numFmt w:val="decimal"/>
      <w:lvlText w:val="%1)"/>
      <w:lvlJc w:val="left"/>
      <w:pPr>
        <w:ind w:left="358" w:hanging="36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26" w15:restartNumberingAfterBreak="0">
    <w:nsid w:val="55347722"/>
    <w:multiLevelType w:val="multilevel"/>
    <w:tmpl w:val="55F613C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7F41B0"/>
    <w:multiLevelType w:val="multilevel"/>
    <w:tmpl w:val="602E44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58AC0E2A"/>
    <w:multiLevelType w:val="multilevel"/>
    <w:tmpl w:val="22E863DA"/>
    <w:lvl w:ilvl="0">
      <w:start w:val="1"/>
      <w:numFmt w:val="decimal"/>
      <w:lvlText w:val="%1."/>
      <w:lvlJc w:val="left"/>
      <w:pPr>
        <w:ind w:left="878" w:hanging="309"/>
      </w:pPr>
      <w:rPr>
        <w:rFonts w:ascii="Arial MT" w:eastAsia="Arial MT" w:hAnsi="Arial MT" w:cs="Arial MT"/>
        <w:sz w:val="24"/>
        <w:szCs w:val="24"/>
      </w:rPr>
    </w:lvl>
    <w:lvl w:ilvl="1">
      <w:numFmt w:val="bullet"/>
      <w:lvlText w:val="•"/>
      <w:lvlJc w:val="left"/>
      <w:pPr>
        <w:ind w:left="1884" w:hanging="309"/>
      </w:pPr>
    </w:lvl>
    <w:lvl w:ilvl="2">
      <w:numFmt w:val="bullet"/>
      <w:lvlText w:val="•"/>
      <w:lvlJc w:val="left"/>
      <w:pPr>
        <w:ind w:left="2888" w:hanging="308"/>
      </w:pPr>
    </w:lvl>
    <w:lvl w:ilvl="3">
      <w:numFmt w:val="bullet"/>
      <w:lvlText w:val="•"/>
      <w:lvlJc w:val="left"/>
      <w:pPr>
        <w:ind w:left="3892" w:hanging="309"/>
      </w:pPr>
    </w:lvl>
    <w:lvl w:ilvl="4">
      <w:numFmt w:val="bullet"/>
      <w:lvlText w:val="•"/>
      <w:lvlJc w:val="left"/>
      <w:pPr>
        <w:ind w:left="4896" w:hanging="309"/>
      </w:pPr>
    </w:lvl>
    <w:lvl w:ilvl="5">
      <w:numFmt w:val="bullet"/>
      <w:lvlText w:val="•"/>
      <w:lvlJc w:val="left"/>
      <w:pPr>
        <w:ind w:left="5900" w:hanging="309"/>
      </w:pPr>
    </w:lvl>
    <w:lvl w:ilvl="6">
      <w:numFmt w:val="bullet"/>
      <w:lvlText w:val="•"/>
      <w:lvlJc w:val="left"/>
      <w:pPr>
        <w:ind w:left="6904" w:hanging="309"/>
      </w:pPr>
    </w:lvl>
    <w:lvl w:ilvl="7">
      <w:numFmt w:val="bullet"/>
      <w:lvlText w:val="•"/>
      <w:lvlJc w:val="left"/>
      <w:pPr>
        <w:ind w:left="7908" w:hanging="309"/>
      </w:pPr>
    </w:lvl>
    <w:lvl w:ilvl="8">
      <w:numFmt w:val="bullet"/>
      <w:lvlText w:val="•"/>
      <w:lvlJc w:val="left"/>
      <w:pPr>
        <w:ind w:left="8912" w:hanging="309"/>
      </w:pPr>
    </w:lvl>
  </w:abstractNum>
  <w:abstractNum w:abstractNumId="29" w15:restartNumberingAfterBreak="0">
    <w:nsid w:val="598A4525"/>
    <w:multiLevelType w:val="multilevel"/>
    <w:tmpl w:val="A5B24B0A"/>
    <w:lvl w:ilvl="0">
      <w:start w:val="1"/>
      <w:numFmt w:val="lowerLetter"/>
      <w:lvlText w:val="%1."/>
      <w:lvlJc w:val="left"/>
      <w:pPr>
        <w:ind w:left="1440" w:hanging="360"/>
      </w:pPr>
      <w:rPr>
        <w:strike w:val="0"/>
        <w:u w:val="none"/>
      </w:rPr>
    </w:lvl>
    <w:lvl w:ilvl="1">
      <w:start w:val="1"/>
      <w:numFmt w:val="lowerRoman"/>
      <w:lvlText w:val="%2."/>
      <w:lvlJc w:val="right"/>
      <w:pPr>
        <w:ind w:left="2160" w:hanging="360"/>
      </w:pPr>
      <w:rPr>
        <w:strike w:val="0"/>
        <w:u w:val="none"/>
      </w:rPr>
    </w:lvl>
    <w:lvl w:ilvl="2">
      <w:start w:val="1"/>
      <w:numFmt w:val="decimal"/>
      <w:lvlText w:val="%3."/>
      <w:lvlJc w:val="left"/>
      <w:pPr>
        <w:ind w:left="2880" w:hanging="360"/>
      </w:pPr>
      <w:rPr>
        <w:strike w:val="0"/>
        <w:u w:val="none"/>
      </w:rPr>
    </w:lvl>
    <w:lvl w:ilvl="3">
      <w:start w:val="1"/>
      <w:numFmt w:val="lowerLetter"/>
      <w:lvlText w:val="%4."/>
      <w:lvlJc w:val="left"/>
      <w:pPr>
        <w:ind w:left="3600" w:hanging="360"/>
      </w:pPr>
      <w:rPr>
        <w:strike w:val="0"/>
        <w:u w:val="none"/>
      </w:rPr>
    </w:lvl>
    <w:lvl w:ilvl="4">
      <w:start w:val="1"/>
      <w:numFmt w:val="lowerRoman"/>
      <w:lvlText w:val="%5."/>
      <w:lvlJc w:val="right"/>
      <w:pPr>
        <w:ind w:left="4320" w:hanging="360"/>
      </w:pPr>
      <w:rPr>
        <w:strike w:val="0"/>
        <w:u w:val="none"/>
      </w:rPr>
    </w:lvl>
    <w:lvl w:ilvl="5">
      <w:start w:val="1"/>
      <w:numFmt w:val="decimal"/>
      <w:lvlText w:val="%6."/>
      <w:lvlJc w:val="left"/>
      <w:pPr>
        <w:ind w:left="5040" w:hanging="360"/>
      </w:pPr>
      <w:rPr>
        <w:strike w:val="0"/>
        <w:u w:val="none"/>
      </w:rPr>
    </w:lvl>
    <w:lvl w:ilvl="6">
      <w:start w:val="1"/>
      <w:numFmt w:val="lowerLetter"/>
      <w:lvlText w:val="%7."/>
      <w:lvlJc w:val="left"/>
      <w:pPr>
        <w:ind w:left="5760" w:hanging="360"/>
      </w:pPr>
      <w:rPr>
        <w:strike w:val="0"/>
        <w:u w:val="none"/>
      </w:rPr>
    </w:lvl>
    <w:lvl w:ilvl="7">
      <w:start w:val="1"/>
      <w:numFmt w:val="lowerRoman"/>
      <w:lvlText w:val="%8."/>
      <w:lvlJc w:val="right"/>
      <w:pPr>
        <w:ind w:left="6480" w:hanging="360"/>
      </w:pPr>
      <w:rPr>
        <w:strike w:val="0"/>
        <w:u w:val="none"/>
      </w:rPr>
    </w:lvl>
    <w:lvl w:ilvl="8">
      <w:start w:val="1"/>
      <w:numFmt w:val="decimal"/>
      <w:lvlText w:val="%9."/>
      <w:lvlJc w:val="left"/>
      <w:pPr>
        <w:ind w:left="7200" w:hanging="360"/>
      </w:pPr>
      <w:rPr>
        <w:strike w:val="0"/>
        <w:u w:val="none"/>
      </w:rPr>
    </w:lvl>
  </w:abstractNum>
  <w:abstractNum w:abstractNumId="30" w15:restartNumberingAfterBreak="0">
    <w:nsid w:val="5C655AA0"/>
    <w:multiLevelType w:val="multilevel"/>
    <w:tmpl w:val="C5E69F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5F243E3F"/>
    <w:multiLevelType w:val="hybridMultilevel"/>
    <w:tmpl w:val="50B21A62"/>
    <w:lvl w:ilvl="0" w:tplc="240A0001">
      <w:start w:val="1"/>
      <w:numFmt w:val="bullet"/>
      <w:lvlText w:val=""/>
      <w:lvlJc w:val="left"/>
      <w:pPr>
        <w:ind w:left="1078" w:hanging="360"/>
      </w:pPr>
      <w:rPr>
        <w:rFonts w:ascii="Symbol" w:hAnsi="Symbol" w:hint="default"/>
      </w:rPr>
    </w:lvl>
    <w:lvl w:ilvl="1" w:tplc="240A0003" w:tentative="1">
      <w:start w:val="1"/>
      <w:numFmt w:val="bullet"/>
      <w:lvlText w:val="o"/>
      <w:lvlJc w:val="left"/>
      <w:pPr>
        <w:ind w:left="1798" w:hanging="360"/>
      </w:pPr>
      <w:rPr>
        <w:rFonts w:ascii="Courier New" w:hAnsi="Courier New" w:cs="Courier New" w:hint="default"/>
      </w:rPr>
    </w:lvl>
    <w:lvl w:ilvl="2" w:tplc="240A0005" w:tentative="1">
      <w:start w:val="1"/>
      <w:numFmt w:val="bullet"/>
      <w:lvlText w:val=""/>
      <w:lvlJc w:val="left"/>
      <w:pPr>
        <w:ind w:left="2518" w:hanging="360"/>
      </w:pPr>
      <w:rPr>
        <w:rFonts w:ascii="Wingdings" w:hAnsi="Wingdings" w:hint="default"/>
      </w:rPr>
    </w:lvl>
    <w:lvl w:ilvl="3" w:tplc="240A0001" w:tentative="1">
      <w:start w:val="1"/>
      <w:numFmt w:val="bullet"/>
      <w:lvlText w:val=""/>
      <w:lvlJc w:val="left"/>
      <w:pPr>
        <w:ind w:left="3238" w:hanging="360"/>
      </w:pPr>
      <w:rPr>
        <w:rFonts w:ascii="Symbol" w:hAnsi="Symbol" w:hint="default"/>
      </w:rPr>
    </w:lvl>
    <w:lvl w:ilvl="4" w:tplc="240A0003" w:tentative="1">
      <w:start w:val="1"/>
      <w:numFmt w:val="bullet"/>
      <w:lvlText w:val="o"/>
      <w:lvlJc w:val="left"/>
      <w:pPr>
        <w:ind w:left="3958" w:hanging="360"/>
      </w:pPr>
      <w:rPr>
        <w:rFonts w:ascii="Courier New" w:hAnsi="Courier New" w:cs="Courier New" w:hint="default"/>
      </w:rPr>
    </w:lvl>
    <w:lvl w:ilvl="5" w:tplc="240A0005" w:tentative="1">
      <w:start w:val="1"/>
      <w:numFmt w:val="bullet"/>
      <w:lvlText w:val=""/>
      <w:lvlJc w:val="left"/>
      <w:pPr>
        <w:ind w:left="4678" w:hanging="360"/>
      </w:pPr>
      <w:rPr>
        <w:rFonts w:ascii="Wingdings" w:hAnsi="Wingdings" w:hint="default"/>
      </w:rPr>
    </w:lvl>
    <w:lvl w:ilvl="6" w:tplc="240A0001" w:tentative="1">
      <w:start w:val="1"/>
      <w:numFmt w:val="bullet"/>
      <w:lvlText w:val=""/>
      <w:lvlJc w:val="left"/>
      <w:pPr>
        <w:ind w:left="5398" w:hanging="360"/>
      </w:pPr>
      <w:rPr>
        <w:rFonts w:ascii="Symbol" w:hAnsi="Symbol" w:hint="default"/>
      </w:rPr>
    </w:lvl>
    <w:lvl w:ilvl="7" w:tplc="240A0003" w:tentative="1">
      <w:start w:val="1"/>
      <w:numFmt w:val="bullet"/>
      <w:lvlText w:val="o"/>
      <w:lvlJc w:val="left"/>
      <w:pPr>
        <w:ind w:left="6118" w:hanging="360"/>
      </w:pPr>
      <w:rPr>
        <w:rFonts w:ascii="Courier New" w:hAnsi="Courier New" w:cs="Courier New" w:hint="default"/>
      </w:rPr>
    </w:lvl>
    <w:lvl w:ilvl="8" w:tplc="240A0005" w:tentative="1">
      <w:start w:val="1"/>
      <w:numFmt w:val="bullet"/>
      <w:lvlText w:val=""/>
      <w:lvlJc w:val="left"/>
      <w:pPr>
        <w:ind w:left="6838" w:hanging="360"/>
      </w:pPr>
      <w:rPr>
        <w:rFonts w:ascii="Wingdings" w:hAnsi="Wingdings" w:hint="default"/>
      </w:rPr>
    </w:lvl>
  </w:abstractNum>
  <w:abstractNum w:abstractNumId="32" w15:restartNumberingAfterBreak="0">
    <w:nsid w:val="619C5935"/>
    <w:multiLevelType w:val="multilevel"/>
    <w:tmpl w:val="251ADACC"/>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33" w15:restartNumberingAfterBreak="0">
    <w:nsid w:val="649C02EF"/>
    <w:multiLevelType w:val="multilevel"/>
    <w:tmpl w:val="8622493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69551F16"/>
    <w:multiLevelType w:val="multilevel"/>
    <w:tmpl w:val="6ACA36F2"/>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35" w15:restartNumberingAfterBreak="0">
    <w:nsid w:val="69BB706E"/>
    <w:multiLevelType w:val="multilevel"/>
    <w:tmpl w:val="1510493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A160C9B"/>
    <w:multiLevelType w:val="multilevel"/>
    <w:tmpl w:val="72300F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6B8938C6"/>
    <w:multiLevelType w:val="multilevel"/>
    <w:tmpl w:val="97B0DDCE"/>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38" w15:restartNumberingAfterBreak="0">
    <w:nsid w:val="71D55B77"/>
    <w:multiLevelType w:val="multilevel"/>
    <w:tmpl w:val="6608AD2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lef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lef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left"/>
      <w:pPr>
        <w:ind w:left="6480" w:hanging="360"/>
      </w:pPr>
      <w:rPr>
        <w:strike w:val="0"/>
        <w:u w:val="none"/>
      </w:rPr>
    </w:lvl>
  </w:abstractNum>
  <w:abstractNum w:abstractNumId="39" w15:restartNumberingAfterBreak="0">
    <w:nsid w:val="74B62855"/>
    <w:multiLevelType w:val="multilevel"/>
    <w:tmpl w:val="F8A6A56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0" w15:restartNumberingAfterBreak="0">
    <w:nsid w:val="77D3398D"/>
    <w:multiLevelType w:val="multilevel"/>
    <w:tmpl w:val="348C2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B53710B"/>
    <w:multiLevelType w:val="multilevel"/>
    <w:tmpl w:val="E72406C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C713F83"/>
    <w:multiLevelType w:val="multilevel"/>
    <w:tmpl w:val="79A073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7D7E0BAD"/>
    <w:multiLevelType w:val="multilevel"/>
    <w:tmpl w:val="2042EE14"/>
    <w:lvl w:ilvl="0">
      <w:start w:val="1"/>
      <w:numFmt w:val="decimal"/>
      <w:lvlText w:val="%1."/>
      <w:lvlJc w:val="left"/>
      <w:pPr>
        <w:ind w:left="360" w:hanging="360"/>
      </w:pPr>
      <w:rPr>
        <w:b/>
      </w:rPr>
    </w:lvl>
    <w:lvl w:ilvl="1">
      <w:start w:val="1"/>
      <w:numFmt w:val="decimal"/>
      <w:lvlText w:val="%1.%2."/>
      <w:lvlJc w:val="left"/>
      <w:pPr>
        <w:ind w:left="360" w:hanging="360"/>
      </w:pPr>
      <w:rPr>
        <w:b/>
        <w:color w:val="000000"/>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7E606E02"/>
    <w:multiLevelType w:val="multilevel"/>
    <w:tmpl w:val="06F0A9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13322884">
    <w:abstractNumId w:val="14"/>
  </w:num>
  <w:num w:numId="2" w16cid:durableId="1832406509">
    <w:abstractNumId w:val="40"/>
  </w:num>
  <w:num w:numId="3" w16cid:durableId="1359159890">
    <w:abstractNumId w:val="26"/>
  </w:num>
  <w:num w:numId="4" w16cid:durableId="460727440">
    <w:abstractNumId w:val="15"/>
  </w:num>
  <w:num w:numId="5" w16cid:durableId="845823100">
    <w:abstractNumId w:val="42"/>
  </w:num>
  <w:num w:numId="6" w16cid:durableId="1331057026">
    <w:abstractNumId w:val="3"/>
  </w:num>
  <w:num w:numId="7" w16cid:durableId="1584143449">
    <w:abstractNumId w:val="5"/>
  </w:num>
  <w:num w:numId="8" w16cid:durableId="1909536225">
    <w:abstractNumId w:val="28"/>
  </w:num>
  <w:num w:numId="9" w16cid:durableId="999306514">
    <w:abstractNumId w:val="43"/>
  </w:num>
  <w:num w:numId="10" w16cid:durableId="1756975291">
    <w:abstractNumId w:val="7"/>
  </w:num>
  <w:num w:numId="11" w16cid:durableId="1193231525">
    <w:abstractNumId w:val="44"/>
  </w:num>
  <w:num w:numId="12" w16cid:durableId="2005084596">
    <w:abstractNumId w:val="36"/>
  </w:num>
  <w:num w:numId="13" w16cid:durableId="893809894">
    <w:abstractNumId w:val="27"/>
  </w:num>
  <w:num w:numId="14" w16cid:durableId="1628658820">
    <w:abstractNumId w:val="21"/>
  </w:num>
  <w:num w:numId="15" w16cid:durableId="1189298691">
    <w:abstractNumId w:val="35"/>
  </w:num>
  <w:num w:numId="16" w16cid:durableId="501971714">
    <w:abstractNumId w:val="1"/>
  </w:num>
  <w:num w:numId="17" w16cid:durableId="312635984">
    <w:abstractNumId w:val="20"/>
  </w:num>
  <w:num w:numId="18" w16cid:durableId="1687830805">
    <w:abstractNumId w:val="30"/>
  </w:num>
  <w:num w:numId="19" w16cid:durableId="1822698364">
    <w:abstractNumId w:val="2"/>
  </w:num>
  <w:num w:numId="20" w16cid:durableId="996105033">
    <w:abstractNumId w:val="13"/>
  </w:num>
  <w:num w:numId="21" w16cid:durableId="846481460">
    <w:abstractNumId w:val="23"/>
  </w:num>
  <w:num w:numId="22" w16cid:durableId="145359357">
    <w:abstractNumId w:val="37"/>
  </w:num>
  <w:num w:numId="23" w16cid:durableId="1046568402">
    <w:abstractNumId w:val="29"/>
  </w:num>
  <w:num w:numId="24" w16cid:durableId="403530534">
    <w:abstractNumId w:val="12"/>
  </w:num>
  <w:num w:numId="25" w16cid:durableId="1132359443">
    <w:abstractNumId w:val="22"/>
  </w:num>
  <w:num w:numId="26" w16cid:durableId="1698002033">
    <w:abstractNumId w:val="0"/>
  </w:num>
  <w:num w:numId="27" w16cid:durableId="907039098">
    <w:abstractNumId w:val="41"/>
  </w:num>
  <w:num w:numId="28" w16cid:durableId="1968117897">
    <w:abstractNumId w:val="10"/>
  </w:num>
  <w:num w:numId="29" w16cid:durableId="2089694004">
    <w:abstractNumId w:val="9"/>
  </w:num>
  <w:num w:numId="30" w16cid:durableId="1260984095">
    <w:abstractNumId w:val="8"/>
  </w:num>
  <w:num w:numId="31" w16cid:durableId="812985503">
    <w:abstractNumId w:val="11"/>
  </w:num>
  <w:num w:numId="32" w16cid:durableId="977027095">
    <w:abstractNumId w:val="33"/>
  </w:num>
  <w:num w:numId="33" w16cid:durableId="1511337991">
    <w:abstractNumId w:val="17"/>
  </w:num>
  <w:num w:numId="34" w16cid:durableId="34081834">
    <w:abstractNumId w:val="19"/>
  </w:num>
  <w:num w:numId="35" w16cid:durableId="1866556370">
    <w:abstractNumId w:val="6"/>
  </w:num>
  <w:num w:numId="36" w16cid:durableId="538055845">
    <w:abstractNumId w:val="16"/>
  </w:num>
  <w:num w:numId="37" w16cid:durableId="1155951101">
    <w:abstractNumId w:val="24"/>
  </w:num>
  <w:num w:numId="38" w16cid:durableId="1974822818">
    <w:abstractNumId w:val="32"/>
  </w:num>
  <w:num w:numId="39" w16cid:durableId="642613082">
    <w:abstractNumId w:val="4"/>
  </w:num>
  <w:num w:numId="40" w16cid:durableId="7369302">
    <w:abstractNumId w:val="18"/>
  </w:num>
  <w:num w:numId="41" w16cid:durableId="1409109733">
    <w:abstractNumId w:val="39"/>
  </w:num>
  <w:num w:numId="42" w16cid:durableId="586503275">
    <w:abstractNumId w:val="34"/>
  </w:num>
  <w:num w:numId="43" w16cid:durableId="140386262">
    <w:abstractNumId w:val="38"/>
  </w:num>
  <w:num w:numId="44" w16cid:durableId="141235527">
    <w:abstractNumId w:val="25"/>
  </w:num>
  <w:num w:numId="45" w16cid:durableId="18100510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0DC"/>
    <w:rsid w:val="000027F9"/>
    <w:rsid w:val="00013097"/>
    <w:rsid w:val="000302C4"/>
    <w:rsid w:val="000418D8"/>
    <w:rsid w:val="00066F0F"/>
    <w:rsid w:val="00080524"/>
    <w:rsid w:val="00087AE5"/>
    <w:rsid w:val="000C406B"/>
    <w:rsid w:val="000D7072"/>
    <w:rsid w:val="000F694E"/>
    <w:rsid w:val="00116702"/>
    <w:rsid w:val="00125AE6"/>
    <w:rsid w:val="00157C21"/>
    <w:rsid w:val="001A3A8B"/>
    <w:rsid w:val="001C110D"/>
    <w:rsid w:val="00204A88"/>
    <w:rsid w:val="00237DF3"/>
    <w:rsid w:val="00243ED4"/>
    <w:rsid w:val="00272497"/>
    <w:rsid w:val="002A4B3B"/>
    <w:rsid w:val="002B695A"/>
    <w:rsid w:val="00325B59"/>
    <w:rsid w:val="003446FD"/>
    <w:rsid w:val="003638FA"/>
    <w:rsid w:val="003675F6"/>
    <w:rsid w:val="0037703F"/>
    <w:rsid w:val="003A3AB2"/>
    <w:rsid w:val="003A4DD0"/>
    <w:rsid w:val="003D40DC"/>
    <w:rsid w:val="00465A02"/>
    <w:rsid w:val="004C5092"/>
    <w:rsid w:val="00524D36"/>
    <w:rsid w:val="00574587"/>
    <w:rsid w:val="00591CA5"/>
    <w:rsid w:val="0064267F"/>
    <w:rsid w:val="00645ABA"/>
    <w:rsid w:val="00685748"/>
    <w:rsid w:val="006912AA"/>
    <w:rsid w:val="0070051F"/>
    <w:rsid w:val="00766453"/>
    <w:rsid w:val="00812DAF"/>
    <w:rsid w:val="00832CB7"/>
    <w:rsid w:val="0083671C"/>
    <w:rsid w:val="00847A83"/>
    <w:rsid w:val="00866FC2"/>
    <w:rsid w:val="00890E90"/>
    <w:rsid w:val="00924A19"/>
    <w:rsid w:val="00953440"/>
    <w:rsid w:val="0096638B"/>
    <w:rsid w:val="009A342A"/>
    <w:rsid w:val="009E43F4"/>
    <w:rsid w:val="00A17E1C"/>
    <w:rsid w:val="00A360BE"/>
    <w:rsid w:val="00A410C7"/>
    <w:rsid w:val="00A44DAC"/>
    <w:rsid w:val="00A82898"/>
    <w:rsid w:val="00A84398"/>
    <w:rsid w:val="00A96E71"/>
    <w:rsid w:val="00B31610"/>
    <w:rsid w:val="00B74A8A"/>
    <w:rsid w:val="00BA7E3C"/>
    <w:rsid w:val="00BC45E2"/>
    <w:rsid w:val="00BC619D"/>
    <w:rsid w:val="00BF327B"/>
    <w:rsid w:val="00BF7933"/>
    <w:rsid w:val="00C2002B"/>
    <w:rsid w:val="00C27F55"/>
    <w:rsid w:val="00C87FEC"/>
    <w:rsid w:val="00C940DA"/>
    <w:rsid w:val="00D07F4C"/>
    <w:rsid w:val="00DD53A7"/>
    <w:rsid w:val="00EA2D88"/>
    <w:rsid w:val="00ED2F0B"/>
    <w:rsid w:val="00F72EFD"/>
    <w:rsid w:val="00FB10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AD489"/>
  <w15:docId w15:val="{409F776B-F14D-459F-899C-BAEE6A9F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685"/>
    <w:rPr>
      <w:lang w:eastAsia="es-ES"/>
    </w:rPr>
  </w:style>
  <w:style w:type="paragraph" w:styleId="Ttulo1">
    <w:name w:val="heading 1"/>
    <w:basedOn w:val="Normal"/>
    <w:next w:val="Normal"/>
    <w:link w:val="Ttulo1Car"/>
    <w:uiPriority w:val="9"/>
    <w:qFormat/>
    <w:rsid w:val="000C6CA7"/>
    <w:pPr>
      <w:keepNext/>
      <w:numPr>
        <w:numId w:val="1"/>
      </w:numPr>
      <w:suppressAutoHyphens/>
      <w:jc w:val="both"/>
      <w:outlineLvl w:val="0"/>
    </w:pPr>
    <w:rPr>
      <w:rFonts w:ascii="Arial" w:hAnsi="Arial" w:cs="Calibri"/>
      <w:b/>
      <w:sz w:val="24"/>
      <w:lang w:val="es-ES" w:eastAsia="ar-SA"/>
    </w:rPr>
  </w:style>
  <w:style w:type="paragraph" w:styleId="Ttulo2">
    <w:name w:val="heading 2"/>
    <w:basedOn w:val="Normal"/>
    <w:next w:val="Normal"/>
    <w:link w:val="Ttulo2Car"/>
    <w:uiPriority w:val="9"/>
    <w:semiHidden/>
    <w:unhideWhenUsed/>
    <w:qFormat/>
    <w:rsid w:val="000C6CA7"/>
    <w:pPr>
      <w:keepNext/>
      <w:widowControl w:val="0"/>
      <w:numPr>
        <w:ilvl w:val="1"/>
        <w:numId w:val="1"/>
      </w:numPr>
      <w:tabs>
        <w:tab w:val="left" w:pos="0"/>
        <w:tab w:val="center" w:pos="4680"/>
      </w:tabs>
      <w:suppressAutoHyphens/>
      <w:ind w:left="142" w:firstLine="0"/>
      <w:outlineLvl w:val="1"/>
    </w:pPr>
    <w:rPr>
      <w:rFonts w:ascii="Arial" w:hAnsi="Arial" w:cs="Calibri"/>
      <w:sz w:val="26"/>
      <w:lang w:val="es-ES_tradnl" w:eastAsia="ar-SA"/>
    </w:rPr>
  </w:style>
  <w:style w:type="paragraph" w:styleId="Ttulo3">
    <w:name w:val="heading 3"/>
    <w:basedOn w:val="Normal"/>
    <w:next w:val="Normal"/>
    <w:link w:val="Ttulo3Car"/>
    <w:uiPriority w:val="9"/>
    <w:semiHidden/>
    <w:unhideWhenUsed/>
    <w:qFormat/>
    <w:rsid w:val="000C6CA7"/>
    <w:pPr>
      <w:keepNext/>
      <w:widowControl w:val="0"/>
      <w:numPr>
        <w:ilvl w:val="2"/>
        <w:numId w:val="1"/>
      </w:numPr>
      <w:tabs>
        <w:tab w:val="left" w:pos="0"/>
      </w:tabs>
      <w:suppressAutoHyphens/>
      <w:ind w:left="567" w:firstLine="0"/>
      <w:jc w:val="both"/>
      <w:outlineLvl w:val="2"/>
    </w:pPr>
    <w:rPr>
      <w:rFonts w:ascii="Arial" w:hAnsi="Arial" w:cs="Calibri"/>
      <w:sz w:val="26"/>
      <w:lang w:val="es-ES_tradnl" w:eastAsia="ar-SA"/>
    </w:rPr>
  </w:style>
  <w:style w:type="paragraph" w:styleId="Ttulo4">
    <w:name w:val="heading 4"/>
    <w:basedOn w:val="Normal"/>
    <w:next w:val="Normal"/>
    <w:link w:val="Ttulo4Car"/>
    <w:uiPriority w:val="9"/>
    <w:semiHidden/>
    <w:unhideWhenUsed/>
    <w:qFormat/>
    <w:rsid w:val="000C6CA7"/>
    <w:pPr>
      <w:keepNext/>
      <w:numPr>
        <w:ilvl w:val="3"/>
        <w:numId w:val="1"/>
      </w:numPr>
      <w:tabs>
        <w:tab w:val="left" w:pos="0"/>
        <w:tab w:val="left" w:pos="1134"/>
      </w:tabs>
      <w:suppressAutoHyphens/>
      <w:jc w:val="both"/>
      <w:outlineLvl w:val="3"/>
    </w:pPr>
    <w:rPr>
      <w:rFonts w:cs="Calibri"/>
      <w:sz w:val="24"/>
      <w:lang w:val="es-ES_tradnl" w:eastAsia="ar-SA"/>
    </w:rPr>
  </w:style>
  <w:style w:type="paragraph" w:styleId="Ttulo5">
    <w:name w:val="heading 5"/>
    <w:basedOn w:val="Normal"/>
    <w:next w:val="Normal"/>
    <w:link w:val="Ttulo5Car"/>
    <w:uiPriority w:val="9"/>
    <w:semiHidden/>
    <w:unhideWhenUsed/>
    <w:qFormat/>
    <w:rsid w:val="000C6CA7"/>
    <w:pPr>
      <w:keepNext/>
      <w:numPr>
        <w:ilvl w:val="4"/>
        <w:numId w:val="1"/>
      </w:numPr>
      <w:tabs>
        <w:tab w:val="left" w:pos="0"/>
      </w:tabs>
      <w:suppressAutoHyphens/>
      <w:spacing w:line="480" w:lineRule="auto"/>
      <w:jc w:val="both"/>
      <w:outlineLvl w:val="4"/>
    </w:pPr>
    <w:rPr>
      <w:rFonts w:ascii="Arial" w:hAnsi="Arial" w:cs="Calibri"/>
      <w:i/>
      <w:sz w:val="28"/>
      <w:lang w:val="es-ES" w:eastAsia="ar-SA"/>
    </w:rPr>
  </w:style>
  <w:style w:type="paragraph" w:styleId="Ttulo6">
    <w:name w:val="heading 6"/>
    <w:basedOn w:val="Normal"/>
    <w:next w:val="Normal"/>
    <w:link w:val="Ttulo6Car"/>
    <w:uiPriority w:val="9"/>
    <w:semiHidden/>
    <w:unhideWhenUsed/>
    <w:qFormat/>
    <w:rsid w:val="000C6CA7"/>
    <w:pPr>
      <w:numPr>
        <w:ilvl w:val="5"/>
        <w:numId w:val="1"/>
      </w:numPr>
      <w:suppressAutoHyphens/>
      <w:spacing w:before="240" w:after="60"/>
      <w:outlineLvl w:val="5"/>
    </w:pPr>
    <w:rPr>
      <w:rFonts w:cs="Calibri"/>
      <w:b/>
      <w:bCs/>
      <w:lang w:val="x-none" w:eastAsia="ar-SA"/>
    </w:rPr>
  </w:style>
  <w:style w:type="paragraph" w:styleId="Ttulo7">
    <w:name w:val="heading 7"/>
    <w:basedOn w:val="Normal"/>
    <w:next w:val="Normal"/>
    <w:link w:val="Ttulo7Car"/>
    <w:qFormat/>
    <w:rsid w:val="000C6CA7"/>
    <w:pPr>
      <w:keepNext/>
      <w:numPr>
        <w:ilvl w:val="6"/>
        <w:numId w:val="1"/>
      </w:numPr>
      <w:tabs>
        <w:tab w:val="left" w:pos="0"/>
      </w:tabs>
      <w:suppressAutoHyphens/>
      <w:jc w:val="center"/>
      <w:outlineLvl w:val="6"/>
    </w:pPr>
    <w:rPr>
      <w:rFonts w:ascii="Arial" w:hAnsi="Arial" w:cs="Calibri"/>
      <w:i/>
      <w:sz w:val="24"/>
      <w:lang w:val="es-ES" w:eastAsia="ar-SA"/>
    </w:rPr>
  </w:style>
  <w:style w:type="paragraph" w:styleId="Ttulo8">
    <w:name w:val="heading 8"/>
    <w:basedOn w:val="Normal"/>
    <w:next w:val="Normal"/>
    <w:link w:val="Ttulo8Car"/>
    <w:qFormat/>
    <w:rsid w:val="000C6CA7"/>
    <w:pPr>
      <w:keepNext/>
      <w:numPr>
        <w:ilvl w:val="7"/>
        <w:numId w:val="1"/>
      </w:numPr>
      <w:tabs>
        <w:tab w:val="left" w:pos="0"/>
      </w:tabs>
      <w:suppressAutoHyphens/>
      <w:spacing w:line="360" w:lineRule="auto"/>
      <w:jc w:val="both"/>
      <w:outlineLvl w:val="7"/>
    </w:pPr>
    <w:rPr>
      <w:rFonts w:ascii="Arial" w:hAnsi="Arial" w:cs="Calibri"/>
      <w:i/>
      <w:sz w:val="26"/>
      <w:lang w:val="es-ES" w:eastAsia="ar-SA"/>
    </w:rPr>
  </w:style>
  <w:style w:type="paragraph" w:styleId="Ttulo9">
    <w:name w:val="heading 9"/>
    <w:basedOn w:val="Normal"/>
    <w:next w:val="Normal"/>
    <w:link w:val="Ttulo9Car"/>
    <w:qFormat/>
    <w:rsid w:val="000C6CA7"/>
    <w:pPr>
      <w:keepNext/>
      <w:numPr>
        <w:ilvl w:val="8"/>
        <w:numId w:val="1"/>
      </w:numPr>
      <w:tabs>
        <w:tab w:val="left" w:pos="0"/>
      </w:tabs>
      <w:suppressAutoHyphens/>
      <w:jc w:val="center"/>
      <w:outlineLvl w:val="8"/>
    </w:pPr>
    <w:rPr>
      <w:rFonts w:ascii="Bookman Old Style" w:hAnsi="Bookman Old Style" w:cs="Calibri"/>
      <w:b/>
      <w:i/>
      <w:sz w:val="24"/>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Encabezado">
    <w:name w:val="header"/>
    <w:aliases w:val="h,h8,h9,h10,h18,encabezado"/>
    <w:basedOn w:val="Normal"/>
    <w:link w:val="EncabezadoCar"/>
    <w:rsid w:val="00605685"/>
    <w:pPr>
      <w:tabs>
        <w:tab w:val="center" w:pos="4252"/>
        <w:tab w:val="right" w:pos="8504"/>
      </w:tabs>
    </w:pPr>
  </w:style>
  <w:style w:type="character" w:customStyle="1" w:styleId="EncabezadoCar">
    <w:name w:val="Encabezado Car"/>
    <w:aliases w:val="h Car,h8 Car,h9 Car,h10 Car,h18 Car,encabezado Car"/>
    <w:basedOn w:val="Fuentedeprrafopredeter"/>
    <w:link w:val="Encabezado"/>
    <w:rsid w:val="00605685"/>
    <w:rPr>
      <w:rFonts w:ascii="Times New Roman" w:eastAsia="Times New Roman" w:hAnsi="Times New Roman" w:cs="Times New Roman"/>
      <w:sz w:val="20"/>
      <w:szCs w:val="20"/>
      <w:lang w:eastAsia="es-ES"/>
    </w:rPr>
  </w:style>
  <w:style w:type="character" w:styleId="Nmerodepgina">
    <w:name w:val="page number"/>
    <w:basedOn w:val="Fuentedeprrafopredeter"/>
    <w:rsid w:val="00605685"/>
  </w:style>
  <w:style w:type="character" w:customStyle="1" w:styleId="Ttulo1Car">
    <w:name w:val="Título 1 Car"/>
    <w:basedOn w:val="Fuentedeprrafopredeter"/>
    <w:link w:val="Ttulo1"/>
    <w:uiPriority w:val="9"/>
    <w:rsid w:val="000C6CA7"/>
    <w:rPr>
      <w:rFonts w:ascii="Arial" w:hAnsi="Arial" w:cs="Calibri"/>
      <w:b/>
      <w:sz w:val="24"/>
      <w:lang w:val="es-ES" w:eastAsia="ar-SA"/>
    </w:rPr>
  </w:style>
  <w:style w:type="character" w:customStyle="1" w:styleId="Ttulo2Car">
    <w:name w:val="Título 2 Car"/>
    <w:basedOn w:val="Fuentedeprrafopredeter"/>
    <w:link w:val="Ttulo2"/>
    <w:uiPriority w:val="9"/>
    <w:semiHidden/>
    <w:rsid w:val="000C6CA7"/>
    <w:rPr>
      <w:rFonts w:ascii="Arial" w:hAnsi="Arial" w:cs="Calibri"/>
      <w:sz w:val="26"/>
      <w:lang w:val="es-ES_tradnl" w:eastAsia="ar-SA"/>
    </w:rPr>
  </w:style>
  <w:style w:type="character" w:customStyle="1" w:styleId="Ttulo3Car">
    <w:name w:val="Título 3 Car"/>
    <w:basedOn w:val="Fuentedeprrafopredeter"/>
    <w:link w:val="Ttulo3"/>
    <w:uiPriority w:val="9"/>
    <w:semiHidden/>
    <w:rsid w:val="000C6CA7"/>
    <w:rPr>
      <w:rFonts w:ascii="Arial" w:hAnsi="Arial" w:cs="Calibri"/>
      <w:sz w:val="26"/>
      <w:lang w:val="es-ES_tradnl" w:eastAsia="ar-SA"/>
    </w:rPr>
  </w:style>
  <w:style w:type="character" w:customStyle="1" w:styleId="Ttulo4Car">
    <w:name w:val="Título 4 Car"/>
    <w:basedOn w:val="Fuentedeprrafopredeter"/>
    <w:link w:val="Ttulo4"/>
    <w:uiPriority w:val="9"/>
    <w:semiHidden/>
    <w:rsid w:val="000C6CA7"/>
    <w:rPr>
      <w:rFonts w:cs="Calibri"/>
      <w:sz w:val="24"/>
      <w:lang w:val="es-ES_tradnl" w:eastAsia="ar-SA"/>
    </w:rPr>
  </w:style>
  <w:style w:type="character" w:customStyle="1" w:styleId="Ttulo5Car">
    <w:name w:val="Título 5 Car"/>
    <w:basedOn w:val="Fuentedeprrafopredeter"/>
    <w:link w:val="Ttulo5"/>
    <w:uiPriority w:val="9"/>
    <w:semiHidden/>
    <w:rsid w:val="000C6CA7"/>
    <w:rPr>
      <w:rFonts w:ascii="Arial" w:hAnsi="Arial" w:cs="Calibri"/>
      <w:i/>
      <w:sz w:val="28"/>
      <w:lang w:val="es-ES" w:eastAsia="ar-SA"/>
    </w:rPr>
  </w:style>
  <w:style w:type="character" w:customStyle="1" w:styleId="Ttulo6Car">
    <w:name w:val="Título 6 Car"/>
    <w:basedOn w:val="Fuentedeprrafopredeter"/>
    <w:link w:val="Ttulo6"/>
    <w:uiPriority w:val="9"/>
    <w:semiHidden/>
    <w:rsid w:val="000C6CA7"/>
    <w:rPr>
      <w:rFonts w:cs="Calibri"/>
      <w:b/>
      <w:bCs/>
      <w:lang w:val="x-none" w:eastAsia="ar-SA"/>
    </w:rPr>
  </w:style>
  <w:style w:type="character" w:customStyle="1" w:styleId="Ttulo7Car">
    <w:name w:val="Título 7 Car"/>
    <w:basedOn w:val="Fuentedeprrafopredeter"/>
    <w:link w:val="Ttulo7"/>
    <w:rsid w:val="000C6CA7"/>
    <w:rPr>
      <w:rFonts w:ascii="Arial" w:hAnsi="Arial" w:cs="Calibri"/>
      <w:i/>
      <w:sz w:val="24"/>
      <w:lang w:val="es-ES" w:eastAsia="ar-SA"/>
    </w:rPr>
  </w:style>
  <w:style w:type="character" w:customStyle="1" w:styleId="Ttulo8Car">
    <w:name w:val="Título 8 Car"/>
    <w:basedOn w:val="Fuentedeprrafopredeter"/>
    <w:link w:val="Ttulo8"/>
    <w:rsid w:val="000C6CA7"/>
    <w:rPr>
      <w:rFonts w:ascii="Arial" w:hAnsi="Arial" w:cs="Calibri"/>
      <w:i/>
      <w:sz w:val="26"/>
      <w:lang w:val="es-ES" w:eastAsia="ar-SA"/>
    </w:rPr>
  </w:style>
  <w:style w:type="character" w:customStyle="1" w:styleId="Ttulo9Car">
    <w:name w:val="Título 9 Car"/>
    <w:basedOn w:val="Fuentedeprrafopredeter"/>
    <w:link w:val="Ttulo9"/>
    <w:rsid w:val="000C6CA7"/>
    <w:rPr>
      <w:rFonts w:ascii="Bookman Old Style" w:hAnsi="Bookman Old Style" w:cs="Calibri"/>
      <w:b/>
      <w:i/>
      <w:sz w:val="24"/>
      <w:lang w:val="es-ES" w:eastAsia="ar-SA"/>
    </w:rPr>
  </w:style>
  <w:style w:type="numbering" w:customStyle="1" w:styleId="Sinlista1">
    <w:name w:val="Sin lista1"/>
    <w:next w:val="Sinlista"/>
    <w:uiPriority w:val="99"/>
    <w:semiHidden/>
    <w:unhideWhenUsed/>
    <w:rsid w:val="000C6CA7"/>
  </w:style>
  <w:style w:type="character" w:customStyle="1" w:styleId="WW8Num2z0">
    <w:name w:val="WW8Num2z0"/>
    <w:rsid w:val="000C6CA7"/>
    <w:rPr>
      <w:rFonts w:ascii="Times New Roman" w:hAnsi="Times New Roman"/>
    </w:rPr>
  </w:style>
  <w:style w:type="character" w:customStyle="1" w:styleId="WW8Num3z0">
    <w:name w:val="WW8Num3z0"/>
    <w:rsid w:val="000C6CA7"/>
    <w:rPr>
      <w:rFonts w:ascii="Symbol" w:hAnsi="Symbol"/>
      <w:b/>
    </w:rPr>
  </w:style>
  <w:style w:type="character" w:customStyle="1" w:styleId="Absatz-Standardschriftart">
    <w:name w:val="Absatz-Standardschriftart"/>
    <w:rsid w:val="000C6CA7"/>
  </w:style>
  <w:style w:type="character" w:customStyle="1" w:styleId="WW8Num4z0">
    <w:name w:val="WW8Num4z0"/>
    <w:rsid w:val="000C6CA7"/>
    <w:rPr>
      <w:rFonts w:ascii="Symbol" w:hAnsi="Symbol"/>
    </w:rPr>
  </w:style>
  <w:style w:type="character" w:customStyle="1" w:styleId="WW-Absatz-Standardschriftart">
    <w:name w:val="WW-Absatz-Standardschriftart"/>
    <w:rsid w:val="000C6CA7"/>
  </w:style>
  <w:style w:type="character" w:customStyle="1" w:styleId="WW8Num1z0">
    <w:name w:val="WW8Num1z0"/>
    <w:rsid w:val="000C6CA7"/>
    <w:rPr>
      <w:rFonts w:ascii="Symbol" w:hAnsi="Symbol"/>
    </w:rPr>
  </w:style>
  <w:style w:type="character" w:customStyle="1" w:styleId="WW8Num5z0">
    <w:name w:val="WW8Num5z0"/>
    <w:rsid w:val="000C6CA7"/>
    <w:rPr>
      <w:rFonts w:ascii="Symbol" w:hAnsi="Symbol"/>
    </w:rPr>
  </w:style>
  <w:style w:type="character" w:customStyle="1" w:styleId="WW8Num6z0">
    <w:name w:val="WW8Num6z0"/>
    <w:rsid w:val="000C6CA7"/>
    <w:rPr>
      <w:rFonts w:cs="Times New Roman"/>
    </w:rPr>
  </w:style>
  <w:style w:type="character" w:customStyle="1" w:styleId="WW8Num7z0">
    <w:name w:val="WW8Num7z0"/>
    <w:rsid w:val="000C6CA7"/>
    <w:rPr>
      <w:rFonts w:ascii="Times New Roman" w:hAnsi="Times New Roman"/>
    </w:rPr>
  </w:style>
  <w:style w:type="character" w:customStyle="1" w:styleId="WW8Num8z0">
    <w:name w:val="WW8Num8z0"/>
    <w:rsid w:val="000C6CA7"/>
    <w:rPr>
      <w:rFonts w:cs="Times New Roman"/>
    </w:rPr>
  </w:style>
  <w:style w:type="character" w:customStyle="1" w:styleId="WW8Num9z0">
    <w:name w:val="WW8Num9z0"/>
    <w:rsid w:val="000C6CA7"/>
    <w:rPr>
      <w:rFonts w:cs="Times New Roman"/>
    </w:rPr>
  </w:style>
  <w:style w:type="character" w:customStyle="1" w:styleId="WW8Num9z3">
    <w:name w:val="WW8Num9z3"/>
    <w:rsid w:val="000C6CA7"/>
    <w:rPr>
      <w:rFonts w:cs="Times New Roman"/>
      <w:b/>
    </w:rPr>
  </w:style>
  <w:style w:type="character" w:customStyle="1" w:styleId="WW8Num10z0">
    <w:name w:val="WW8Num10z0"/>
    <w:rsid w:val="000C6CA7"/>
    <w:rPr>
      <w:rFonts w:ascii="Symbol" w:hAnsi="Symbol"/>
    </w:rPr>
  </w:style>
  <w:style w:type="character" w:customStyle="1" w:styleId="WW8Num11z0">
    <w:name w:val="WW8Num11z0"/>
    <w:rsid w:val="000C6CA7"/>
    <w:rPr>
      <w:rFonts w:ascii="Times New Roman" w:hAnsi="Times New Roman"/>
    </w:rPr>
  </w:style>
  <w:style w:type="character" w:customStyle="1" w:styleId="WW8Num11z1">
    <w:name w:val="WW8Num11z1"/>
    <w:rsid w:val="000C6CA7"/>
    <w:rPr>
      <w:rFonts w:ascii="Courier New" w:hAnsi="Courier New" w:cs="Courier New"/>
    </w:rPr>
  </w:style>
  <w:style w:type="character" w:customStyle="1" w:styleId="WW8Num11z2">
    <w:name w:val="WW8Num11z2"/>
    <w:rsid w:val="000C6CA7"/>
    <w:rPr>
      <w:b/>
    </w:rPr>
  </w:style>
  <w:style w:type="character" w:customStyle="1" w:styleId="WW8Num12z0">
    <w:name w:val="WW8Num12z0"/>
    <w:rsid w:val="000C6CA7"/>
    <w:rPr>
      <w:rFonts w:ascii="Symbol" w:hAnsi="Symbol"/>
    </w:rPr>
  </w:style>
  <w:style w:type="character" w:customStyle="1" w:styleId="WW8Num12z1">
    <w:name w:val="WW8Num12z1"/>
    <w:rsid w:val="000C6CA7"/>
    <w:rPr>
      <w:rFonts w:ascii="Courier New" w:hAnsi="Courier New"/>
    </w:rPr>
  </w:style>
  <w:style w:type="character" w:customStyle="1" w:styleId="WW8Num12z2">
    <w:name w:val="WW8Num12z2"/>
    <w:rsid w:val="000C6CA7"/>
    <w:rPr>
      <w:rFonts w:ascii="Wingdings" w:hAnsi="Wingdings"/>
    </w:rPr>
  </w:style>
  <w:style w:type="character" w:customStyle="1" w:styleId="WW8Num13z0">
    <w:name w:val="WW8Num13z0"/>
    <w:rsid w:val="000C6CA7"/>
    <w:rPr>
      <w:rFonts w:ascii="Times New Roman" w:hAnsi="Times New Roman"/>
    </w:rPr>
  </w:style>
  <w:style w:type="character" w:customStyle="1" w:styleId="WW8Num13z1">
    <w:name w:val="WW8Num13z1"/>
    <w:rsid w:val="000C6CA7"/>
    <w:rPr>
      <w:rFonts w:ascii="Courier New" w:hAnsi="Courier New" w:cs="Courier New"/>
    </w:rPr>
  </w:style>
  <w:style w:type="character" w:customStyle="1" w:styleId="WW8Num13z2">
    <w:name w:val="WW8Num13z2"/>
    <w:rsid w:val="000C6CA7"/>
    <w:rPr>
      <w:rFonts w:ascii="Wingdings" w:hAnsi="Wingdings"/>
    </w:rPr>
  </w:style>
  <w:style w:type="character" w:customStyle="1" w:styleId="Fuentedeprrafopredeter2">
    <w:name w:val="Fuente de párrafo predeter.2"/>
    <w:rsid w:val="000C6CA7"/>
  </w:style>
  <w:style w:type="character" w:styleId="Hipervnculo">
    <w:name w:val="Hyperlink"/>
    <w:rsid w:val="000C6CA7"/>
    <w:rPr>
      <w:color w:val="0000FF"/>
      <w:u w:val="single"/>
    </w:rPr>
  </w:style>
  <w:style w:type="character" w:customStyle="1" w:styleId="PiedepginaCar">
    <w:name w:val="Pie de página Car"/>
    <w:uiPriority w:val="99"/>
    <w:rsid w:val="000C6CA7"/>
    <w:rPr>
      <w:rFonts w:ascii="Times New Roman" w:eastAsia="Times New Roman" w:hAnsi="Times New Roman" w:cs="Times New Roman"/>
      <w:sz w:val="24"/>
      <w:szCs w:val="24"/>
      <w:lang w:val="x-none"/>
    </w:rPr>
  </w:style>
  <w:style w:type="character" w:customStyle="1" w:styleId="TextodegloboCar">
    <w:name w:val="Texto de globo Car"/>
    <w:rsid w:val="000C6CA7"/>
    <w:rPr>
      <w:rFonts w:ascii="Tahoma" w:eastAsia="Times New Roman" w:hAnsi="Tahoma" w:cs="Times New Roman"/>
      <w:sz w:val="16"/>
      <w:szCs w:val="16"/>
      <w:lang w:val="x-none"/>
    </w:rPr>
  </w:style>
  <w:style w:type="character" w:customStyle="1" w:styleId="TextoindependienteCar">
    <w:name w:val="Texto independiente Car"/>
    <w:rsid w:val="000C6CA7"/>
    <w:rPr>
      <w:rFonts w:ascii="Arial" w:eastAsia="Times New Roman" w:hAnsi="Arial" w:cs="Times New Roman"/>
      <w:sz w:val="24"/>
      <w:szCs w:val="24"/>
      <w:lang w:val="es-ES_tradnl"/>
    </w:rPr>
  </w:style>
  <w:style w:type="character" w:customStyle="1" w:styleId="Sangra2detindependienteCar">
    <w:name w:val="Sangría 2 de t. independiente Car"/>
    <w:rsid w:val="000C6CA7"/>
    <w:rPr>
      <w:rFonts w:ascii="Times New Roman" w:eastAsia="Times New Roman" w:hAnsi="Times New Roman" w:cs="Times New Roman"/>
      <w:sz w:val="24"/>
      <w:szCs w:val="24"/>
      <w:lang w:val="es-ES"/>
    </w:rPr>
  </w:style>
  <w:style w:type="character" w:customStyle="1" w:styleId="Textoindependiente3Car">
    <w:name w:val="Texto independiente 3 Car"/>
    <w:rsid w:val="000C6CA7"/>
    <w:rPr>
      <w:rFonts w:ascii="Times New Roman" w:eastAsia="Times New Roman" w:hAnsi="Times New Roman" w:cs="Times New Roman"/>
      <w:sz w:val="16"/>
      <w:szCs w:val="16"/>
      <w:lang w:val="es-ES"/>
    </w:rPr>
  </w:style>
  <w:style w:type="character" w:customStyle="1" w:styleId="A9">
    <w:name w:val="A9"/>
    <w:rsid w:val="000C6CA7"/>
    <w:rPr>
      <w:b/>
      <w:bCs/>
      <w:color w:val="000000"/>
      <w:sz w:val="19"/>
      <w:szCs w:val="19"/>
    </w:rPr>
  </w:style>
  <w:style w:type="character" w:customStyle="1" w:styleId="SangradetextonormalCar">
    <w:name w:val="Sangría de texto normal Car"/>
    <w:rsid w:val="000C6CA7"/>
    <w:rPr>
      <w:rFonts w:ascii="Times New Roman" w:eastAsia="Times New Roman" w:hAnsi="Times New Roman"/>
      <w:sz w:val="24"/>
      <w:szCs w:val="24"/>
      <w:lang w:val="es-ES"/>
    </w:rPr>
  </w:style>
  <w:style w:type="character" w:customStyle="1" w:styleId="z-FinaldelformularioCar">
    <w:name w:val="z-Final del formulario Car"/>
    <w:rsid w:val="000C6CA7"/>
    <w:rPr>
      <w:rFonts w:ascii="Arial" w:eastAsia="Times New Roman" w:hAnsi="Arial"/>
      <w:vanish/>
      <w:sz w:val="16"/>
      <w:szCs w:val="16"/>
    </w:rPr>
  </w:style>
  <w:style w:type="character" w:customStyle="1" w:styleId="z-FinaldelformularioCar1">
    <w:name w:val="z-Final del formulario Car1"/>
    <w:rsid w:val="000C6CA7"/>
    <w:rPr>
      <w:rFonts w:ascii="Arial" w:eastAsia="Times New Roman" w:hAnsi="Arial" w:cs="Arial"/>
      <w:vanish/>
      <w:sz w:val="16"/>
      <w:szCs w:val="16"/>
      <w:lang w:val="es-ES"/>
    </w:rPr>
  </w:style>
  <w:style w:type="character" w:customStyle="1" w:styleId="WW8Num4z1">
    <w:name w:val="WW8Num4z1"/>
    <w:rsid w:val="000C6CA7"/>
    <w:rPr>
      <w:rFonts w:ascii="Wingdings 2" w:hAnsi="Wingdings 2"/>
      <w:sz w:val="18"/>
    </w:rPr>
  </w:style>
  <w:style w:type="character" w:customStyle="1" w:styleId="WW8Num4z2">
    <w:name w:val="WW8Num4z2"/>
    <w:rsid w:val="000C6CA7"/>
    <w:rPr>
      <w:rFonts w:ascii="StarSymbol" w:eastAsia="StarSymbol" w:hAnsi="StarSymbol"/>
      <w:b/>
    </w:rPr>
  </w:style>
  <w:style w:type="character" w:customStyle="1" w:styleId="WW8Num10z2">
    <w:name w:val="WW8Num10z2"/>
    <w:rsid w:val="000C6CA7"/>
    <w:rPr>
      <w:b/>
    </w:rPr>
  </w:style>
  <w:style w:type="character" w:customStyle="1" w:styleId="WW8Num14z0">
    <w:name w:val="WW8Num14z0"/>
    <w:rsid w:val="000C6CA7"/>
    <w:rPr>
      <w:rFonts w:ascii="Symbol" w:hAnsi="Symbol"/>
    </w:rPr>
  </w:style>
  <w:style w:type="character" w:customStyle="1" w:styleId="WW8Num15z0">
    <w:name w:val="WW8Num15z0"/>
    <w:rsid w:val="000C6CA7"/>
    <w:rPr>
      <w:b/>
    </w:rPr>
  </w:style>
  <w:style w:type="character" w:customStyle="1" w:styleId="WW8Num16z0">
    <w:name w:val="WW8Num16z0"/>
    <w:rsid w:val="000C6CA7"/>
    <w:rPr>
      <w:rFonts w:ascii="Symbol" w:hAnsi="Symbol"/>
    </w:rPr>
  </w:style>
  <w:style w:type="character" w:customStyle="1" w:styleId="WW8Num17z0">
    <w:name w:val="WW8Num17z0"/>
    <w:rsid w:val="000C6CA7"/>
    <w:rPr>
      <w:b/>
    </w:rPr>
  </w:style>
  <w:style w:type="character" w:customStyle="1" w:styleId="WW8Num19z0">
    <w:name w:val="WW8Num19z0"/>
    <w:rsid w:val="000C6CA7"/>
    <w:rPr>
      <w:b/>
    </w:rPr>
  </w:style>
  <w:style w:type="character" w:customStyle="1" w:styleId="WW8Num20z0">
    <w:name w:val="WW8Num20z0"/>
    <w:rsid w:val="000C6CA7"/>
    <w:rPr>
      <w:rFonts w:ascii="Symbol" w:hAnsi="Symbol"/>
    </w:rPr>
  </w:style>
  <w:style w:type="character" w:customStyle="1" w:styleId="WW8Num24z3">
    <w:name w:val="WW8Num24z3"/>
    <w:rsid w:val="000C6CA7"/>
    <w:rPr>
      <w:b/>
    </w:rPr>
  </w:style>
  <w:style w:type="character" w:customStyle="1" w:styleId="WW8Num26z0">
    <w:name w:val="WW8Num26z0"/>
    <w:rsid w:val="000C6CA7"/>
    <w:rPr>
      <w:rFonts w:ascii="Symbol" w:hAnsi="Symbol"/>
    </w:rPr>
  </w:style>
  <w:style w:type="character" w:customStyle="1" w:styleId="WW8Num27z0">
    <w:name w:val="WW8Num27z0"/>
    <w:rsid w:val="000C6CA7"/>
    <w:rPr>
      <w:rFonts w:ascii="Symbol" w:hAnsi="Symbol"/>
    </w:rPr>
  </w:style>
  <w:style w:type="character" w:customStyle="1" w:styleId="WW-Absatz-Standardschriftart1">
    <w:name w:val="WW-Absatz-Standardschriftart1"/>
    <w:rsid w:val="000C6CA7"/>
  </w:style>
  <w:style w:type="character" w:customStyle="1" w:styleId="WW8Num3z1">
    <w:name w:val="WW8Num3z1"/>
    <w:rsid w:val="000C6CA7"/>
    <w:rPr>
      <w:rFonts w:ascii="Wingdings 2" w:hAnsi="Wingdings 2"/>
      <w:sz w:val="18"/>
    </w:rPr>
  </w:style>
  <w:style w:type="character" w:customStyle="1" w:styleId="WW8Num3z2">
    <w:name w:val="WW8Num3z2"/>
    <w:rsid w:val="000C6CA7"/>
    <w:rPr>
      <w:rFonts w:ascii="StarSymbol" w:eastAsia="StarSymbol" w:hAnsi="StarSymbol"/>
      <w:b/>
    </w:rPr>
  </w:style>
  <w:style w:type="character" w:customStyle="1" w:styleId="WW8Num7z1">
    <w:name w:val="WW8Num7z1"/>
    <w:rsid w:val="000C6CA7"/>
    <w:rPr>
      <w:rFonts w:ascii="Courier New" w:hAnsi="Courier New"/>
    </w:rPr>
  </w:style>
  <w:style w:type="character" w:customStyle="1" w:styleId="WW8Num7z2">
    <w:name w:val="WW8Num7z2"/>
    <w:rsid w:val="000C6CA7"/>
    <w:rPr>
      <w:rFonts w:ascii="Wingdings" w:hAnsi="Wingdings"/>
    </w:rPr>
  </w:style>
  <w:style w:type="character" w:customStyle="1" w:styleId="WW8Num7z3">
    <w:name w:val="WW8Num7z3"/>
    <w:rsid w:val="000C6CA7"/>
    <w:rPr>
      <w:rFonts w:ascii="Symbol" w:hAnsi="Symbol"/>
    </w:rPr>
  </w:style>
  <w:style w:type="character" w:customStyle="1" w:styleId="WW8Num18z0">
    <w:name w:val="WW8Num18z0"/>
    <w:rsid w:val="000C6CA7"/>
    <w:rPr>
      <w:rFonts w:ascii="Symbol" w:hAnsi="Symbol"/>
    </w:rPr>
  </w:style>
  <w:style w:type="character" w:customStyle="1" w:styleId="WW8Num18z1">
    <w:name w:val="WW8Num18z1"/>
    <w:rsid w:val="000C6CA7"/>
    <w:rPr>
      <w:rFonts w:ascii="Courier New" w:hAnsi="Courier New"/>
    </w:rPr>
  </w:style>
  <w:style w:type="character" w:customStyle="1" w:styleId="WW8Num18z2">
    <w:name w:val="WW8Num18z2"/>
    <w:rsid w:val="000C6CA7"/>
    <w:rPr>
      <w:rFonts w:ascii="Wingdings" w:hAnsi="Wingdings"/>
    </w:rPr>
  </w:style>
  <w:style w:type="character" w:customStyle="1" w:styleId="WW8Num21z0">
    <w:name w:val="WW8Num21z0"/>
    <w:rsid w:val="000C6CA7"/>
    <w:rPr>
      <w:rFonts w:ascii="Symbol" w:hAnsi="Symbol"/>
    </w:rPr>
  </w:style>
  <w:style w:type="character" w:customStyle="1" w:styleId="WW8Num21z1">
    <w:name w:val="WW8Num21z1"/>
    <w:rsid w:val="000C6CA7"/>
    <w:rPr>
      <w:rFonts w:ascii="Courier New" w:hAnsi="Courier New"/>
    </w:rPr>
  </w:style>
  <w:style w:type="character" w:customStyle="1" w:styleId="WW8Num21z2">
    <w:name w:val="WW8Num21z2"/>
    <w:rsid w:val="000C6CA7"/>
    <w:rPr>
      <w:rFonts w:ascii="Wingdings" w:hAnsi="Wingdings"/>
    </w:rPr>
  </w:style>
  <w:style w:type="character" w:customStyle="1" w:styleId="WW8Num22z0">
    <w:name w:val="WW8Num22z0"/>
    <w:rsid w:val="000C6CA7"/>
    <w:rPr>
      <w:rFonts w:ascii="Symbol" w:hAnsi="Symbol"/>
    </w:rPr>
  </w:style>
  <w:style w:type="character" w:customStyle="1" w:styleId="WW8Num25z0">
    <w:name w:val="WW8Num25z0"/>
    <w:rsid w:val="000C6CA7"/>
    <w:rPr>
      <w:rFonts w:ascii="Symbol" w:hAnsi="Symbol"/>
    </w:rPr>
  </w:style>
  <w:style w:type="character" w:customStyle="1" w:styleId="WW8Num26z1">
    <w:name w:val="WW8Num26z1"/>
    <w:rsid w:val="000C6CA7"/>
    <w:rPr>
      <w:rFonts w:ascii="Courier New" w:hAnsi="Courier New"/>
    </w:rPr>
  </w:style>
  <w:style w:type="character" w:customStyle="1" w:styleId="WW8Num26z2">
    <w:name w:val="WW8Num26z2"/>
    <w:rsid w:val="000C6CA7"/>
    <w:rPr>
      <w:rFonts w:ascii="Wingdings" w:hAnsi="Wingdings"/>
    </w:rPr>
  </w:style>
  <w:style w:type="character" w:customStyle="1" w:styleId="WW8Num32z3">
    <w:name w:val="WW8Num32z3"/>
    <w:rsid w:val="000C6CA7"/>
    <w:rPr>
      <w:b/>
    </w:rPr>
  </w:style>
  <w:style w:type="character" w:customStyle="1" w:styleId="WW8Num36z0">
    <w:name w:val="WW8Num36z0"/>
    <w:rsid w:val="000C6CA7"/>
    <w:rPr>
      <w:rFonts w:ascii="Symbol" w:hAnsi="Symbol"/>
    </w:rPr>
  </w:style>
  <w:style w:type="character" w:customStyle="1" w:styleId="WW8Num38z0">
    <w:name w:val="WW8Num38z0"/>
    <w:rsid w:val="000C6CA7"/>
    <w:rPr>
      <w:rFonts w:ascii="Symbol" w:hAnsi="Symbol"/>
    </w:rPr>
  </w:style>
  <w:style w:type="character" w:customStyle="1" w:styleId="WW8Num38z1">
    <w:name w:val="WW8Num38z1"/>
    <w:rsid w:val="000C6CA7"/>
    <w:rPr>
      <w:rFonts w:ascii="Courier New" w:hAnsi="Courier New"/>
    </w:rPr>
  </w:style>
  <w:style w:type="character" w:customStyle="1" w:styleId="WW8Num38z2">
    <w:name w:val="WW8Num38z2"/>
    <w:rsid w:val="000C6CA7"/>
    <w:rPr>
      <w:rFonts w:ascii="Wingdings" w:hAnsi="Wingdings"/>
    </w:rPr>
  </w:style>
  <w:style w:type="character" w:customStyle="1" w:styleId="WW8Num40z0">
    <w:name w:val="WW8Num40z0"/>
    <w:rsid w:val="000C6CA7"/>
    <w:rPr>
      <w:rFonts w:ascii="Times New Roman" w:hAnsi="Times New Roman"/>
    </w:rPr>
  </w:style>
  <w:style w:type="character" w:customStyle="1" w:styleId="WW8Num40z1">
    <w:name w:val="WW8Num40z1"/>
    <w:rsid w:val="000C6CA7"/>
    <w:rPr>
      <w:rFonts w:ascii="Courier New" w:hAnsi="Courier New"/>
    </w:rPr>
  </w:style>
  <w:style w:type="character" w:customStyle="1" w:styleId="WW8Num40z2">
    <w:name w:val="WW8Num40z2"/>
    <w:rsid w:val="000C6CA7"/>
    <w:rPr>
      <w:rFonts w:ascii="Wingdings" w:hAnsi="Wingdings"/>
    </w:rPr>
  </w:style>
  <w:style w:type="character" w:customStyle="1" w:styleId="WW8Num40z3">
    <w:name w:val="WW8Num40z3"/>
    <w:rsid w:val="000C6CA7"/>
    <w:rPr>
      <w:rFonts w:ascii="Symbol" w:hAnsi="Symbol"/>
    </w:rPr>
  </w:style>
  <w:style w:type="character" w:customStyle="1" w:styleId="Fuentedeprrafopredeter1">
    <w:name w:val="Fuente de párrafo predeter.1"/>
    <w:rsid w:val="000C6CA7"/>
  </w:style>
  <w:style w:type="character" w:customStyle="1" w:styleId="Smbolodenotaalpie">
    <w:name w:val="Símbolo de nota al pie"/>
    <w:rsid w:val="000C6CA7"/>
    <w:rPr>
      <w:rFonts w:cs="Times New Roman"/>
    </w:rPr>
  </w:style>
  <w:style w:type="character" w:customStyle="1" w:styleId="Sangra3detindependienteCar">
    <w:name w:val="Sangría 3 de t. independiente Car"/>
    <w:rsid w:val="000C6CA7"/>
    <w:rPr>
      <w:rFonts w:ascii="Arial" w:eastAsia="Times New Roman" w:hAnsi="Arial"/>
      <w:sz w:val="26"/>
      <w:lang w:val="es-ES_tradnl"/>
    </w:rPr>
  </w:style>
  <w:style w:type="character" w:customStyle="1" w:styleId="Textoindependiente2Car">
    <w:name w:val="Texto independiente 2 Car"/>
    <w:rsid w:val="000C6CA7"/>
    <w:rPr>
      <w:rFonts w:ascii="Bookman Old Style" w:eastAsia="Times New Roman" w:hAnsi="Bookman Old Style"/>
      <w:i/>
      <w:sz w:val="26"/>
      <w:lang w:val="es-ES"/>
    </w:rPr>
  </w:style>
  <w:style w:type="character" w:customStyle="1" w:styleId="TextonotapieCar">
    <w:name w:val="Texto nota pie Car"/>
    <w:aliases w:val="Ref. de nota al pie1 Car,Texto de nota al pie Car,referencia nota al pie Car"/>
    <w:uiPriority w:val="99"/>
    <w:rsid w:val="000C6CA7"/>
    <w:rPr>
      <w:rFonts w:ascii="Times New Roman" w:eastAsia="Times New Roman" w:hAnsi="Times New Roman"/>
      <w:lang w:val="es-ES_tradnl"/>
    </w:rPr>
  </w:style>
  <w:style w:type="character" w:customStyle="1" w:styleId="FootnoteCharacters">
    <w:name w:val="Footnote Characters"/>
    <w:rsid w:val="000C6CA7"/>
    <w:rPr>
      <w:vertAlign w:val="superscript"/>
    </w:rPr>
  </w:style>
  <w:style w:type="character" w:customStyle="1" w:styleId="TextocomentarioCar">
    <w:name w:val="Texto comentario Car"/>
    <w:rsid w:val="000C6CA7"/>
    <w:rPr>
      <w:rFonts w:ascii="Arial" w:eastAsia="Times New Roman" w:hAnsi="Arial"/>
      <w:lang w:val="es-ES_tradnl"/>
    </w:rPr>
  </w:style>
  <w:style w:type="character" w:customStyle="1" w:styleId="z-PrincipiodelformularioCar">
    <w:name w:val="z-Principio del formulario Car"/>
    <w:rsid w:val="000C6CA7"/>
    <w:rPr>
      <w:rFonts w:ascii="Arial" w:eastAsia="Times New Roman" w:hAnsi="Arial" w:cs="Arial"/>
      <w:vanish/>
      <w:sz w:val="16"/>
      <w:szCs w:val="16"/>
      <w:lang w:val="es-ES"/>
    </w:rPr>
  </w:style>
  <w:style w:type="character" w:customStyle="1" w:styleId="Refdecomentario1">
    <w:name w:val="Ref. de comentario1"/>
    <w:rsid w:val="000C6CA7"/>
    <w:rPr>
      <w:sz w:val="16"/>
    </w:rPr>
  </w:style>
  <w:style w:type="character" w:customStyle="1" w:styleId="AsuntodelcomentarioCar">
    <w:name w:val="Asunto del comentario Car"/>
    <w:rsid w:val="000C6CA7"/>
    <w:rPr>
      <w:rFonts w:ascii="Times New Roman" w:eastAsia="Times New Roman" w:hAnsi="Times New Roman"/>
      <w:b/>
      <w:bCs/>
      <w:lang w:val="es-ES_tradnl"/>
    </w:rPr>
  </w:style>
  <w:style w:type="character" w:styleId="nfasis">
    <w:name w:val="Emphasis"/>
    <w:qFormat/>
    <w:rsid w:val="000C6CA7"/>
    <w:rPr>
      <w:i/>
    </w:rPr>
  </w:style>
  <w:style w:type="character" w:customStyle="1" w:styleId="NumberingSymbols">
    <w:name w:val="Numbering Symbols"/>
    <w:rsid w:val="000C6CA7"/>
  </w:style>
  <w:style w:type="paragraph" w:customStyle="1" w:styleId="Heading">
    <w:name w:val="Heading"/>
    <w:basedOn w:val="Normal"/>
    <w:next w:val="Textoindependiente"/>
    <w:rsid w:val="000C6CA7"/>
    <w:pPr>
      <w:keepNext/>
      <w:suppressAutoHyphens/>
      <w:spacing w:before="240" w:after="120"/>
    </w:pPr>
    <w:rPr>
      <w:rFonts w:ascii="Liberation Sans" w:eastAsia="文泉驛正黑" w:hAnsi="Liberation Sans" w:cs="Lohit Devanagari"/>
      <w:sz w:val="28"/>
      <w:szCs w:val="28"/>
      <w:lang w:val="es-ES" w:eastAsia="ar-SA"/>
    </w:rPr>
  </w:style>
  <w:style w:type="paragraph" w:styleId="Textoindependiente">
    <w:name w:val="Body Text"/>
    <w:basedOn w:val="Normal"/>
    <w:link w:val="TextoindependienteCar1"/>
    <w:rsid w:val="000C6CA7"/>
    <w:pPr>
      <w:widowControl w:val="0"/>
      <w:suppressAutoHyphens/>
      <w:autoSpaceDE w:val="0"/>
      <w:jc w:val="both"/>
    </w:pPr>
    <w:rPr>
      <w:rFonts w:ascii="Arial" w:hAnsi="Arial" w:cs="Calibri"/>
      <w:sz w:val="24"/>
      <w:szCs w:val="24"/>
      <w:lang w:val="es-ES_tradnl" w:eastAsia="ar-SA"/>
    </w:rPr>
  </w:style>
  <w:style w:type="character" w:customStyle="1" w:styleId="TextoindependienteCar1">
    <w:name w:val="Texto independiente Car1"/>
    <w:basedOn w:val="Fuentedeprrafopredeter"/>
    <w:link w:val="Textoindependiente"/>
    <w:rsid w:val="000C6CA7"/>
    <w:rPr>
      <w:rFonts w:ascii="Arial" w:eastAsia="Times New Roman" w:hAnsi="Arial" w:cs="Calibri"/>
      <w:sz w:val="24"/>
      <w:szCs w:val="24"/>
      <w:lang w:val="es-ES_tradnl" w:eastAsia="ar-SA"/>
    </w:rPr>
  </w:style>
  <w:style w:type="paragraph" w:styleId="Lista">
    <w:name w:val="List"/>
    <w:basedOn w:val="Textoindependiente"/>
    <w:rsid w:val="000C6CA7"/>
    <w:pPr>
      <w:tabs>
        <w:tab w:val="center" w:pos="4680"/>
      </w:tabs>
      <w:autoSpaceDE/>
    </w:pPr>
    <w:rPr>
      <w:rFonts w:cs="Tahoma"/>
      <w:sz w:val="26"/>
      <w:szCs w:val="20"/>
    </w:rPr>
  </w:style>
  <w:style w:type="paragraph" w:customStyle="1" w:styleId="Descripcin1">
    <w:name w:val="Descripción1"/>
    <w:basedOn w:val="Normal"/>
    <w:rsid w:val="000C6CA7"/>
    <w:pPr>
      <w:suppressLineNumbers/>
      <w:suppressAutoHyphens/>
      <w:spacing w:before="120" w:after="120"/>
    </w:pPr>
    <w:rPr>
      <w:rFonts w:cs="Lohit Devanagari"/>
      <w:i/>
      <w:iCs/>
      <w:sz w:val="24"/>
      <w:szCs w:val="24"/>
      <w:lang w:val="es-ES" w:eastAsia="ar-SA"/>
    </w:rPr>
  </w:style>
  <w:style w:type="paragraph" w:customStyle="1" w:styleId="Index">
    <w:name w:val="Index"/>
    <w:basedOn w:val="Normal"/>
    <w:rsid w:val="000C6CA7"/>
    <w:pPr>
      <w:suppressLineNumbers/>
      <w:suppressAutoHyphens/>
    </w:pPr>
    <w:rPr>
      <w:rFonts w:cs="Lohit Devanagari"/>
      <w:sz w:val="24"/>
      <w:szCs w:val="24"/>
      <w:lang w:val="es-ES" w:eastAsia="ar-SA"/>
    </w:rPr>
  </w:style>
  <w:style w:type="paragraph" w:styleId="Prrafodelista">
    <w:name w:val="List Paragraph"/>
    <w:aliases w:val="Bullet List,FooterText,numbered,List Paragraph1,Paragraphe de liste1,lp1,COLEGIO,HOJA,Bolita,List Paragraph,Párrafo de lista4,BOLADEF,Párrafo de lista3,Párrafo de lista21,BOLA,Nivel 1 OS,Colorful List Accent 1,Colorful List - Accent 11"/>
    <w:basedOn w:val="Normal"/>
    <w:link w:val="PrrafodelistaCar"/>
    <w:uiPriority w:val="34"/>
    <w:qFormat/>
    <w:rsid w:val="000C6CA7"/>
    <w:pPr>
      <w:suppressAutoHyphens/>
      <w:ind w:left="708"/>
    </w:pPr>
    <w:rPr>
      <w:rFonts w:cs="Calibri"/>
      <w:sz w:val="24"/>
      <w:szCs w:val="24"/>
      <w:lang w:val="es-ES" w:eastAsia="ar-SA"/>
    </w:rPr>
  </w:style>
  <w:style w:type="paragraph" w:customStyle="1" w:styleId="Estndar">
    <w:name w:val="Estándar"/>
    <w:rsid w:val="000C6CA7"/>
    <w:pPr>
      <w:suppressAutoHyphens/>
      <w:snapToGrid w:val="0"/>
    </w:pPr>
    <w:rPr>
      <w:rFonts w:cs="Calibri"/>
      <w:sz w:val="24"/>
      <w:lang w:val="es-ES" w:eastAsia="ar-SA"/>
    </w:rPr>
  </w:style>
  <w:style w:type="character" w:customStyle="1" w:styleId="EncabezadoCar1">
    <w:name w:val="Encabezado Car1"/>
    <w:basedOn w:val="Fuentedeprrafopredeter"/>
    <w:rsid w:val="000C6CA7"/>
    <w:rPr>
      <w:rFonts w:ascii="Times New Roman" w:eastAsia="Times New Roman" w:hAnsi="Times New Roman" w:cs="Calibri"/>
      <w:sz w:val="24"/>
      <w:szCs w:val="24"/>
      <w:lang w:val="x-none" w:eastAsia="ar-SA"/>
    </w:rPr>
  </w:style>
  <w:style w:type="paragraph" w:styleId="Piedepgina">
    <w:name w:val="footer"/>
    <w:basedOn w:val="Normal"/>
    <w:link w:val="PiedepginaCar1"/>
    <w:uiPriority w:val="99"/>
    <w:rsid w:val="000C6CA7"/>
    <w:pPr>
      <w:tabs>
        <w:tab w:val="center" w:pos="4252"/>
        <w:tab w:val="right" w:pos="8504"/>
      </w:tabs>
      <w:suppressAutoHyphens/>
    </w:pPr>
    <w:rPr>
      <w:rFonts w:cs="Calibri"/>
      <w:sz w:val="24"/>
      <w:szCs w:val="24"/>
      <w:lang w:val="x-none" w:eastAsia="ar-SA"/>
    </w:rPr>
  </w:style>
  <w:style w:type="character" w:customStyle="1" w:styleId="PiedepginaCar1">
    <w:name w:val="Pie de página Car1"/>
    <w:basedOn w:val="Fuentedeprrafopredeter"/>
    <w:link w:val="Piedepgina"/>
    <w:uiPriority w:val="99"/>
    <w:rsid w:val="000C6CA7"/>
    <w:rPr>
      <w:rFonts w:ascii="Times New Roman" w:eastAsia="Times New Roman" w:hAnsi="Times New Roman" w:cs="Calibri"/>
      <w:sz w:val="24"/>
      <w:szCs w:val="24"/>
      <w:lang w:val="x-none" w:eastAsia="ar-SA"/>
    </w:rPr>
  </w:style>
  <w:style w:type="paragraph" w:styleId="Textodeglobo">
    <w:name w:val="Balloon Text"/>
    <w:basedOn w:val="Normal"/>
    <w:link w:val="TextodegloboCar1"/>
    <w:rsid w:val="000C6CA7"/>
    <w:pPr>
      <w:suppressAutoHyphens/>
    </w:pPr>
    <w:rPr>
      <w:rFonts w:ascii="Tahoma" w:hAnsi="Tahoma" w:cs="Calibri"/>
      <w:sz w:val="16"/>
      <w:szCs w:val="16"/>
      <w:lang w:val="x-none" w:eastAsia="ar-SA"/>
    </w:rPr>
  </w:style>
  <w:style w:type="character" w:customStyle="1" w:styleId="TextodegloboCar1">
    <w:name w:val="Texto de globo Car1"/>
    <w:basedOn w:val="Fuentedeprrafopredeter"/>
    <w:link w:val="Textodeglobo"/>
    <w:rsid w:val="000C6CA7"/>
    <w:rPr>
      <w:rFonts w:ascii="Tahoma" w:eastAsia="Times New Roman" w:hAnsi="Tahoma" w:cs="Calibri"/>
      <w:sz w:val="16"/>
      <w:szCs w:val="16"/>
      <w:lang w:val="x-none" w:eastAsia="ar-SA"/>
    </w:rPr>
  </w:style>
  <w:style w:type="paragraph" w:styleId="Sinespaciado">
    <w:name w:val="No Spacing"/>
    <w:aliases w:val="Titulo 2"/>
    <w:link w:val="SinespaciadoCar"/>
    <w:uiPriority w:val="1"/>
    <w:qFormat/>
    <w:rsid w:val="000C6CA7"/>
    <w:pPr>
      <w:suppressAutoHyphens/>
    </w:pPr>
    <w:rPr>
      <w:rFonts w:ascii="Calibri" w:eastAsia="Calibri" w:hAnsi="Calibri" w:cs="Calibri"/>
      <w:lang w:val="es-ES" w:eastAsia="ar-SA"/>
    </w:rPr>
  </w:style>
  <w:style w:type="paragraph" w:customStyle="1" w:styleId="Prrafodelista1">
    <w:name w:val="Párrafo de lista1"/>
    <w:basedOn w:val="Normal"/>
    <w:rsid w:val="000C6CA7"/>
    <w:pPr>
      <w:suppressAutoHyphens/>
      <w:spacing w:after="200" w:line="276" w:lineRule="auto"/>
      <w:ind w:left="720"/>
    </w:pPr>
    <w:rPr>
      <w:rFonts w:ascii="Calibri" w:hAnsi="Calibri" w:cs="Calibri"/>
      <w:sz w:val="22"/>
      <w:szCs w:val="22"/>
      <w:lang w:val="es-ES" w:eastAsia="ar-SA"/>
    </w:rPr>
  </w:style>
  <w:style w:type="paragraph" w:customStyle="1" w:styleId="WW-Default">
    <w:name w:val="WW-Default"/>
    <w:rsid w:val="000C6CA7"/>
    <w:pPr>
      <w:suppressAutoHyphens/>
      <w:autoSpaceDE w:val="0"/>
    </w:pPr>
    <w:rPr>
      <w:rFonts w:ascii="Arial" w:hAnsi="Arial" w:cs="Arial"/>
      <w:color w:val="000000"/>
      <w:sz w:val="24"/>
      <w:szCs w:val="24"/>
      <w:lang w:val="es-ES" w:eastAsia="ar-SA"/>
    </w:rPr>
  </w:style>
  <w:style w:type="paragraph" w:customStyle="1" w:styleId="Sangra2detindependiente1">
    <w:name w:val="Sangría 2 de t. independiente1"/>
    <w:basedOn w:val="Normal"/>
    <w:rsid w:val="000C6CA7"/>
    <w:pPr>
      <w:suppressAutoHyphens/>
      <w:spacing w:after="120" w:line="480" w:lineRule="auto"/>
      <w:ind w:left="283"/>
    </w:pPr>
    <w:rPr>
      <w:rFonts w:cs="Calibri"/>
      <w:sz w:val="24"/>
      <w:szCs w:val="24"/>
      <w:lang w:val="es-ES" w:eastAsia="ar-SA"/>
    </w:rPr>
  </w:style>
  <w:style w:type="paragraph" w:customStyle="1" w:styleId="Textoindependiente31">
    <w:name w:val="Texto independiente 31"/>
    <w:basedOn w:val="Normal"/>
    <w:rsid w:val="000C6CA7"/>
    <w:pPr>
      <w:suppressAutoHyphens/>
      <w:spacing w:after="120"/>
    </w:pPr>
    <w:rPr>
      <w:rFonts w:cs="Calibri"/>
      <w:sz w:val="16"/>
      <w:szCs w:val="16"/>
      <w:lang w:val="es-ES" w:eastAsia="ar-SA"/>
    </w:rPr>
  </w:style>
  <w:style w:type="paragraph" w:styleId="Sangradetextonormal">
    <w:name w:val="Body Text Indent"/>
    <w:basedOn w:val="Normal"/>
    <w:link w:val="SangradetextonormalCar1"/>
    <w:rsid w:val="000C6CA7"/>
    <w:pPr>
      <w:suppressAutoHyphens/>
      <w:spacing w:after="120"/>
      <w:ind w:left="283"/>
    </w:pPr>
    <w:rPr>
      <w:rFonts w:cs="Calibri"/>
      <w:sz w:val="24"/>
      <w:szCs w:val="24"/>
      <w:lang w:val="es-ES" w:eastAsia="ar-SA"/>
    </w:rPr>
  </w:style>
  <w:style w:type="character" w:customStyle="1" w:styleId="SangradetextonormalCar1">
    <w:name w:val="Sangría de texto normal Car1"/>
    <w:basedOn w:val="Fuentedeprrafopredeter"/>
    <w:link w:val="Sangradetextonormal"/>
    <w:rsid w:val="000C6CA7"/>
    <w:rPr>
      <w:rFonts w:ascii="Times New Roman" w:eastAsia="Times New Roman" w:hAnsi="Times New Roman" w:cs="Calibri"/>
      <w:sz w:val="24"/>
      <w:szCs w:val="24"/>
      <w:lang w:val="es-ES" w:eastAsia="ar-SA"/>
    </w:rPr>
  </w:style>
  <w:style w:type="paragraph" w:styleId="z-Finaldelformulario">
    <w:name w:val="HTML Bottom of Form"/>
    <w:basedOn w:val="Normal"/>
    <w:next w:val="Normal"/>
    <w:link w:val="z-FinaldelformularioCar2"/>
    <w:rsid w:val="000C6CA7"/>
    <w:pPr>
      <w:pBdr>
        <w:top w:val="single" w:sz="4" w:space="1" w:color="000000"/>
      </w:pBdr>
      <w:suppressAutoHyphens/>
      <w:jc w:val="center"/>
    </w:pPr>
    <w:rPr>
      <w:rFonts w:ascii="Arial" w:hAnsi="Arial" w:cs="Calibri"/>
      <w:vanish/>
      <w:sz w:val="16"/>
      <w:szCs w:val="16"/>
      <w:lang w:eastAsia="ar-SA"/>
    </w:rPr>
  </w:style>
  <w:style w:type="character" w:customStyle="1" w:styleId="z-FinaldelformularioCar2">
    <w:name w:val="z-Final del formulario Car2"/>
    <w:basedOn w:val="Fuentedeprrafopredeter"/>
    <w:link w:val="z-Finaldelformulario"/>
    <w:rsid w:val="000C6CA7"/>
    <w:rPr>
      <w:rFonts w:ascii="Arial" w:eastAsia="Times New Roman" w:hAnsi="Arial" w:cs="Calibri"/>
      <w:vanish/>
      <w:sz w:val="16"/>
      <w:szCs w:val="16"/>
      <w:lang w:eastAsia="ar-SA"/>
    </w:rPr>
  </w:style>
  <w:style w:type="paragraph" w:customStyle="1" w:styleId="Encabezado1">
    <w:name w:val="Encabezado1"/>
    <w:basedOn w:val="Normal"/>
    <w:next w:val="Textoindependiente"/>
    <w:rsid w:val="000C6CA7"/>
    <w:pPr>
      <w:keepNext/>
      <w:suppressAutoHyphens/>
      <w:spacing w:before="240" w:after="120"/>
    </w:pPr>
    <w:rPr>
      <w:rFonts w:ascii="Arial" w:hAnsi="Arial" w:cs="Tahoma"/>
      <w:sz w:val="28"/>
      <w:szCs w:val="28"/>
      <w:lang w:val="es-ES_tradnl" w:eastAsia="ar-SA"/>
    </w:rPr>
  </w:style>
  <w:style w:type="paragraph" w:customStyle="1" w:styleId="Etiqueta">
    <w:name w:val="Etiqueta"/>
    <w:basedOn w:val="Normal"/>
    <w:rsid w:val="000C6CA7"/>
    <w:pPr>
      <w:suppressLineNumbers/>
      <w:suppressAutoHyphens/>
      <w:spacing w:before="120" w:after="120"/>
    </w:pPr>
    <w:rPr>
      <w:rFonts w:cs="Tahoma"/>
      <w:i/>
      <w:iCs/>
      <w:sz w:val="24"/>
      <w:szCs w:val="24"/>
      <w:lang w:val="es-ES_tradnl" w:eastAsia="ar-SA"/>
    </w:rPr>
  </w:style>
  <w:style w:type="paragraph" w:customStyle="1" w:styleId="ndice">
    <w:name w:val="Índice"/>
    <w:basedOn w:val="Normal"/>
    <w:rsid w:val="000C6CA7"/>
    <w:pPr>
      <w:suppressLineNumbers/>
      <w:suppressAutoHyphens/>
    </w:pPr>
    <w:rPr>
      <w:rFonts w:cs="Tahoma"/>
      <w:lang w:val="es-ES_tradnl" w:eastAsia="ar-SA"/>
    </w:rPr>
  </w:style>
  <w:style w:type="paragraph" w:customStyle="1" w:styleId="IC">
    <w:name w:val=".I.C."/>
    <w:basedOn w:val="Normal"/>
    <w:rsid w:val="000C6CA7"/>
    <w:pPr>
      <w:widowControl w:val="0"/>
      <w:suppressAutoHyphens/>
      <w:ind w:left="283" w:hanging="283"/>
      <w:jc w:val="both"/>
    </w:pPr>
    <w:rPr>
      <w:rFonts w:ascii="Arial Narrow" w:hAnsi="Arial Narrow" w:cs="Calibri"/>
      <w:sz w:val="26"/>
      <w:lang w:val="es-ES_tradnl" w:eastAsia="ar-SA"/>
    </w:rPr>
  </w:style>
  <w:style w:type="paragraph" w:customStyle="1" w:styleId="Sangra3detindependiente1">
    <w:name w:val="Sangría 3 de t. independiente1"/>
    <w:basedOn w:val="Normal"/>
    <w:rsid w:val="000C6CA7"/>
    <w:pPr>
      <w:tabs>
        <w:tab w:val="left" w:pos="426"/>
        <w:tab w:val="left" w:pos="851"/>
        <w:tab w:val="left" w:pos="1418"/>
        <w:tab w:val="left" w:pos="2552"/>
      </w:tabs>
      <w:suppressAutoHyphens/>
      <w:ind w:left="1418"/>
      <w:jc w:val="both"/>
    </w:pPr>
    <w:rPr>
      <w:rFonts w:ascii="Arial" w:hAnsi="Arial" w:cs="Calibri"/>
      <w:sz w:val="26"/>
      <w:lang w:val="es-ES_tradnl" w:eastAsia="ar-SA"/>
    </w:rPr>
  </w:style>
  <w:style w:type="paragraph" w:customStyle="1" w:styleId="Textoindependiente21">
    <w:name w:val="Texto independiente 21"/>
    <w:basedOn w:val="Normal"/>
    <w:rsid w:val="000C6CA7"/>
    <w:pPr>
      <w:suppressAutoHyphens/>
      <w:jc w:val="both"/>
    </w:pPr>
    <w:rPr>
      <w:rFonts w:ascii="Bookman Old Style" w:hAnsi="Bookman Old Style" w:cs="Calibri"/>
      <w:i/>
      <w:sz w:val="26"/>
      <w:lang w:val="es-ES" w:eastAsia="ar-SA"/>
    </w:rPr>
  </w:style>
  <w:style w:type="paragraph" w:customStyle="1" w:styleId="WW-Sangra3detindependiente">
    <w:name w:val="WW-Sangría 3 de t. independiente"/>
    <w:basedOn w:val="Normal"/>
    <w:rsid w:val="000C6CA7"/>
    <w:pPr>
      <w:tabs>
        <w:tab w:val="left" w:pos="1418"/>
        <w:tab w:val="left" w:pos="2552"/>
      </w:tabs>
      <w:suppressAutoHyphens/>
      <w:ind w:left="1418"/>
      <w:jc w:val="both"/>
    </w:pPr>
    <w:rPr>
      <w:rFonts w:ascii="Arial" w:hAnsi="Arial" w:cs="Calibri"/>
      <w:sz w:val="26"/>
      <w:lang w:val="es-ES_tradnl" w:eastAsia="ar-SA"/>
    </w:rPr>
  </w:style>
  <w:style w:type="paragraph" w:customStyle="1" w:styleId="WW-Textoindependiente2">
    <w:name w:val="WW-Texto independiente 2"/>
    <w:basedOn w:val="Normal"/>
    <w:rsid w:val="000C6CA7"/>
    <w:pPr>
      <w:suppressAutoHyphens/>
      <w:jc w:val="both"/>
    </w:pPr>
    <w:rPr>
      <w:rFonts w:ascii="Bookman Old Style" w:hAnsi="Bookman Old Style" w:cs="Calibri"/>
      <w:i/>
      <w:sz w:val="26"/>
      <w:lang w:val="es-ES" w:eastAsia="ar-SA"/>
    </w:rPr>
  </w:style>
  <w:style w:type="paragraph" w:customStyle="1" w:styleId="EndnoteText1">
    <w:name w:val="Endnote Text1"/>
    <w:basedOn w:val="Normal"/>
    <w:rsid w:val="000C6CA7"/>
    <w:pPr>
      <w:suppressAutoHyphens/>
    </w:pPr>
    <w:rPr>
      <w:rFonts w:ascii="Univers Condensed" w:hAnsi="Univers Condensed" w:cs="Calibri"/>
      <w:sz w:val="24"/>
      <w:lang w:val="es-ES_tradnl" w:eastAsia="ar-SA"/>
    </w:rPr>
  </w:style>
  <w:style w:type="paragraph" w:customStyle="1" w:styleId="Timbredelarchivo">
    <w:name w:val="Timbre del archivo"/>
    <w:basedOn w:val="Normal"/>
    <w:rsid w:val="000C6CA7"/>
    <w:pPr>
      <w:suppressAutoHyphens/>
    </w:pPr>
    <w:rPr>
      <w:rFonts w:ascii="Arial" w:hAnsi="Arial" w:cs="Arial"/>
      <w:sz w:val="10"/>
      <w:lang w:val="es-ES" w:eastAsia="ar-SA"/>
    </w:rPr>
  </w:style>
  <w:style w:type="paragraph" w:customStyle="1" w:styleId="Contenidodelatabla">
    <w:name w:val="Contenido de la tabla"/>
    <w:basedOn w:val="Normal"/>
    <w:rsid w:val="000C6CA7"/>
    <w:pPr>
      <w:suppressLineNumbers/>
      <w:suppressAutoHyphens/>
    </w:pPr>
    <w:rPr>
      <w:rFonts w:cs="Calibri"/>
      <w:lang w:val="es-ES_tradnl" w:eastAsia="ar-SA"/>
    </w:rPr>
  </w:style>
  <w:style w:type="paragraph" w:customStyle="1" w:styleId="Encabezadodelatabla">
    <w:name w:val="Encabezado de la tabla"/>
    <w:basedOn w:val="Contenidodelatabla"/>
    <w:rsid w:val="000C6CA7"/>
    <w:pPr>
      <w:jc w:val="center"/>
    </w:pPr>
    <w:rPr>
      <w:b/>
      <w:bCs/>
      <w:i/>
      <w:iCs/>
    </w:rPr>
  </w:style>
  <w:style w:type="paragraph" w:customStyle="1" w:styleId="Contenidodelmarco">
    <w:name w:val="Contenido del marco"/>
    <w:basedOn w:val="Textoindependiente"/>
    <w:rsid w:val="000C6CA7"/>
    <w:pPr>
      <w:tabs>
        <w:tab w:val="center" w:pos="4680"/>
      </w:tabs>
      <w:autoSpaceDE/>
    </w:pPr>
    <w:rPr>
      <w:sz w:val="26"/>
      <w:szCs w:val="20"/>
    </w:rPr>
  </w:style>
  <w:style w:type="paragraph" w:styleId="Textonotapie">
    <w:name w:val="footnote text"/>
    <w:aliases w:val="Ref. de nota al pie1,Texto de nota al pie,referencia nota al pie"/>
    <w:basedOn w:val="Normal"/>
    <w:link w:val="TextonotapieCar1"/>
    <w:uiPriority w:val="99"/>
    <w:rsid w:val="000C6CA7"/>
    <w:pPr>
      <w:suppressAutoHyphens/>
    </w:pPr>
    <w:rPr>
      <w:rFonts w:cs="Calibri"/>
      <w:lang w:val="es-ES_tradnl" w:eastAsia="ar-SA"/>
    </w:rPr>
  </w:style>
  <w:style w:type="character" w:customStyle="1" w:styleId="TextonotapieCar1">
    <w:name w:val="Texto nota pie Car1"/>
    <w:aliases w:val="Ref. de nota al pie1 Car1,Texto de nota al pie Car1,referencia nota al pie Car1"/>
    <w:basedOn w:val="Fuentedeprrafopredeter"/>
    <w:link w:val="Textonotapie"/>
    <w:rsid w:val="000C6CA7"/>
    <w:rPr>
      <w:rFonts w:ascii="Times New Roman" w:eastAsia="Times New Roman" w:hAnsi="Times New Roman" w:cs="Calibri"/>
      <w:sz w:val="20"/>
      <w:szCs w:val="20"/>
      <w:lang w:val="es-ES_tradnl" w:eastAsia="ar-SA"/>
    </w:rPr>
  </w:style>
  <w:style w:type="paragraph" w:customStyle="1" w:styleId="WW-Textoindependiente3">
    <w:name w:val="WW-Texto independiente 3"/>
    <w:basedOn w:val="Normal"/>
    <w:rsid w:val="000C6CA7"/>
    <w:pPr>
      <w:suppressAutoHyphens/>
      <w:jc w:val="both"/>
    </w:pPr>
    <w:rPr>
      <w:rFonts w:ascii="Verdana" w:hAnsi="Verdana" w:cs="Calibri"/>
      <w:sz w:val="24"/>
      <w:lang w:val="es-ES" w:eastAsia="ar-SA"/>
    </w:rPr>
  </w:style>
  <w:style w:type="paragraph" w:customStyle="1" w:styleId="Textocomentario1">
    <w:name w:val="Texto comentario1"/>
    <w:basedOn w:val="Normal"/>
    <w:rsid w:val="000C6CA7"/>
    <w:pPr>
      <w:suppressAutoHyphens/>
      <w:snapToGrid w:val="0"/>
      <w:jc w:val="both"/>
    </w:pPr>
    <w:rPr>
      <w:rFonts w:ascii="Arial" w:hAnsi="Arial" w:cs="Calibri"/>
      <w:lang w:val="es-ES_tradnl" w:eastAsia="ar-SA"/>
    </w:rPr>
  </w:style>
  <w:style w:type="paragraph" w:customStyle="1" w:styleId="MARITZA2">
    <w:name w:val="MARITZA2"/>
    <w:rsid w:val="000C6CA7"/>
    <w:pPr>
      <w:widowControl w:val="0"/>
      <w:suppressAutoHyphens/>
      <w:jc w:val="both"/>
    </w:pPr>
    <w:rPr>
      <w:rFonts w:cs="Calibri"/>
      <w:lang w:val="es-ES" w:eastAsia="ar-SA"/>
    </w:rPr>
  </w:style>
  <w:style w:type="paragraph" w:customStyle="1" w:styleId="BodyText21">
    <w:name w:val="Body Text 21"/>
    <w:basedOn w:val="Normal"/>
    <w:rsid w:val="000C6CA7"/>
    <w:pPr>
      <w:widowControl w:val="0"/>
      <w:suppressAutoHyphens/>
      <w:jc w:val="both"/>
    </w:pPr>
    <w:rPr>
      <w:rFonts w:ascii="Century Gothic" w:hAnsi="Century Gothic" w:cs="Calibri"/>
      <w:sz w:val="22"/>
      <w:lang w:eastAsia="ar-SA"/>
    </w:rPr>
  </w:style>
  <w:style w:type="paragraph" w:styleId="NormalWeb">
    <w:name w:val="Normal (Web)"/>
    <w:basedOn w:val="Normal"/>
    <w:uiPriority w:val="99"/>
    <w:rsid w:val="000C6CA7"/>
    <w:pPr>
      <w:suppressAutoHyphens/>
      <w:spacing w:before="280" w:after="280"/>
    </w:pPr>
    <w:rPr>
      <w:rFonts w:cs="Calibri"/>
      <w:sz w:val="24"/>
      <w:szCs w:val="24"/>
      <w:lang w:val="es-ES" w:eastAsia="ar-SA"/>
    </w:rPr>
  </w:style>
  <w:style w:type="paragraph" w:customStyle="1" w:styleId="cuerpo">
    <w:name w:val="cuerpo"/>
    <w:basedOn w:val="Normal"/>
    <w:rsid w:val="000C6CA7"/>
    <w:pPr>
      <w:suppressAutoHyphens/>
      <w:spacing w:before="280" w:after="280"/>
    </w:pPr>
    <w:rPr>
      <w:rFonts w:ascii="Verdana" w:hAnsi="Verdana" w:cs="Calibri"/>
      <w:color w:val="000000"/>
      <w:sz w:val="15"/>
      <w:szCs w:val="15"/>
      <w:lang w:val="es-ES" w:eastAsia="ar-SA"/>
    </w:rPr>
  </w:style>
  <w:style w:type="paragraph" w:customStyle="1" w:styleId="titulos">
    <w:name w:val="titulos"/>
    <w:basedOn w:val="Normal"/>
    <w:rsid w:val="000C6CA7"/>
    <w:pPr>
      <w:suppressAutoHyphens/>
      <w:spacing w:before="280" w:after="280"/>
    </w:pPr>
    <w:rPr>
      <w:rFonts w:ascii="Verdana" w:hAnsi="Verdana" w:cs="Calibri"/>
      <w:b/>
      <w:bCs/>
      <w:color w:val="000000"/>
      <w:sz w:val="17"/>
      <w:szCs w:val="17"/>
      <w:lang w:val="es-ES" w:eastAsia="ar-SA"/>
    </w:rPr>
  </w:style>
  <w:style w:type="paragraph" w:customStyle="1" w:styleId="cuerpodetexto">
    <w:name w:val="cuerpodetexto"/>
    <w:basedOn w:val="Normal"/>
    <w:rsid w:val="000C6CA7"/>
    <w:pPr>
      <w:suppressAutoHyphens/>
      <w:spacing w:before="280" w:after="280"/>
    </w:pPr>
    <w:rPr>
      <w:rFonts w:ascii="Verdana" w:hAnsi="Verdana" w:cs="Calibri"/>
      <w:color w:val="000000"/>
      <w:sz w:val="13"/>
      <w:szCs w:val="13"/>
      <w:lang w:val="es-ES" w:eastAsia="ar-SA"/>
    </w:rPr>
  </w:style>
  <w:style w:type="paragraph" w:customStyle="1" w:styleId="grantitulo">
    <w:name w:val="grantitulo"/>
    <w:basedOn w:val="Normal"/>
    <w:rsid w:val="000C6CA7"/>
    <w:pPr>
      <w:suppressAutoHyphens/>
      <w:spacing w:before="280" w:after="280"/>
    </w:pPr>
    <w:rPr>
      <w:rFonts w:ascii="Verdana" w:hAnsi="Verdana" w:cs="Calibri"/>
      <w:b/>
      <w:bCs/>
      <w:color w:val="008000"/>
      <w:sz w:val="33"/>
      <w:szCs w:val="33"/>
      <w:lang w:val="es-ES" w:eastAsia="ar-SA"/>
    </w:rPr>
  </w:style>
  <w:style w:type="paragraph" w:customStyle="1" w:styleId="links">
    <w:name w:val="links"/>
    <w:basedOn w:val="Normal"/>
    <w:rsid w:val="000C6CA7"/>
    <w:pPr>
      <w:suppressAutoHyphens/>
      <w:spacing w:before="280" w:after="280"/>
    </w:pPr>
    <w:rPr>
      <w:rFonts w:ascii="Verdana" w:hAnsi="Verdana" w:cs="Calibri"/>
      <w:color w:val="008000"/>
      <w:sz w:val="13"/>
      <w:szCs w:val="13"/>
      <w:lang w:val="es-ES" w:eastAsia="ar-SA"/>
    </w:rPr>
  </w:style>
  <w:style w:type="paragraph" w:customStyle="1" w:styleId="linksclaros">
    <w:name w:val="linksclaros"/>
    <w:basedOn w:val="Normal"/>
    <w:rsid w:val="000C6CA7"/>
    <w:pPr>
      <w:suppressAutoHyphens/>
      <w:spacing w:before="280" w:after="280"/>
    </w:pPr>
    <w:rPr>
      <w:rFonts w:ascii="Verdana" w:hAnsi="Verdana" w:cs="Calibri"/>
      <w:color w:val="FFFFFF"/>
      <w:sz w:val="13"/>
      <w:szCs w:val="13"/>
      <w:lang w:val="es-ES" w:eastAsia="ar-SA"/>
    </w:rPr>
  </w:style>
  <w:style w:type="paragraph" w:customStyle="1" w:styleId="notbloque1">
    <w:name w:val="notbloque1"/>
    <w:basedOn w:val="Normal"/>
    <w:rsid w:val="000C6CA7"/>
    <w:pPr>
      <w:suppressAutoHyphens/>
      <w:spacing w:before="280" w:after="280"/>
      <w:jc w:val="both"/>
    </w:pPr>
    <w:rPr>
      <w:rFonts w:cs="Calibri"/>
      <w:sz w:val="13"/>
      <w:szCs w:val="13"/>
      <w:lang w:val="es-ES" w:eastAsia="ar-SA"/>
    </w:rPr>
  </w:style>
  <w:style w:type="paragraph" w:customStyle="1" w:styleId="notbloquevermas">
    <w:name w:val="notbloquevermas"/>
    <w:basedOn w:val="Normal"/>
    <w:rsid w:val="000C6CA7"/>
    <w:pPr>
      <w:suppressAutoHyphens/>
      <w:spacing w:before="280" w:after="280"/>
      <w:jc w:val="right"/>
    </w:pPr>
    <w:rPr>
      <w:rFonts w:cs="Calibri"/>
      <w:color w:val="000000"/>
      <w:sz w:val="13"/>
      <w:szCs w:val="13"/>
      <w:u w:val="single"/>
      <w:lang w:val="es-ES" w:eastAsia="ar-SA"/>
    </w:rPr>
  </w:style>
  <w:style w:type="paragraph" w:customStyle="1" w:styleId="notbloquetitulo">
    <w:name w:val="notbloquetitulo"/>
    <w:basedOn w:val="Normal"/>
    <w:rsid w:val="000C6CA7"/>
    <w:pPr>
      <w:suppressAutoHyphens/>
      <w:spacing w:before="280" w:after="280"/>
      <w:jc w:val="both"/>
    </w:pPr>
    <w:rPr>
      <w:rFonts w:cs="Calibri"/>
      <w:b/>
      <w:bCs/>
      <w:color w:val="384F19"/>
      <w:sz w:val="13"/>
      <w:szCs w:val="13"/>
      <w:lang w:val="es-ES" w:eastAsia="ar-SA"/>
    </w:rPr>
  </w:style>
  <w:style w:type="paragraph" w:customStyle="1" w:styleId="notbloque3">
    <w:name w:val="notbloque3"/>
    <w:basedOn w:val="Normal"/>
    <w:rsid w:val="000C6CA7"/>
    <w:pPr>
      <w:suppressAutoHyphens/>
      <w:spacing w:before="280" w:after="280"/>
    </w:pPr>
    <w:rPr>
      <w:rFonts w:cs="Calibri"/>
      <w:color w:val="000000"/>
      <w:sz w:val="13"/>
      <w:szCs w:val="13"/>
      <w:lang w:val="es-ES" w:eastAsia="ar-SA"/>
    </w:rPr>
  </w:style>
  <w:style w:type="paragraph" w:customStyle="1" w:styleId="notbloque4">
    <w:name w:val="notbloque4"/>
    <w:basedOn w:val="Normal"/>
    <w:rsid w:val="000C6CA7"/>
    <w:pPr>
      <w:suppressAutoHyphens/>
      <w:spacing w:before="280" w:after="280"/>
    </w:pPr>
    <w:rPr>
      <w:rFonts w:cs="Calibri"/>
      <w:color w:val="000000"/>
      <w:sz w:val="13"/>
      <w:szCs w:val="13"/>
      <w:lang w:val="es-ES" w:eastAsia="ar-SA"/>
    </w:rPr>
  </w:style>
  <w:style w:type="paragraph" w:customStyle="1" w:styleId="galbloqueizq">
    <w:name w:val="galbloqueizq"/>
    <w:basedOn w:val="Normal"/>
    <w:rsid w:val="000C6CA7"/>
    <w:pPr>
      <w:suppressAutoHyphens/>
      <w:spacing w:before="280" w:after="280"/>
    </w:pPr>
    <w:rPr>
      <w:rFonts w:cs="Calibri"/>
      <w:sz w:val="24"/>
      <w:szCs w:val="24"/>
      <w:lang w:val="es-ES" w:eastAsia="ar-SA"/>
    </w:rPr>
  </w:style>
  <w:style w:type="paragraph" w:customStyle="1" w:styleId="galbloqueder">
    <w:name w:val="galbloqueder"/>
    <w:basedOn w:val="Normal"/>
    <w:rsid w:val="000C6CA7"/>
    <w:pPr>
      <w:suppressAutoHyphens/>
      <w:spacing w:before="280" w:after="280"/>
    </w:pPr>
    <w:rPr>
      <w:rFonts w:cs="Calibri"/>
      <w:sz w:val="24"/>
      <w:szCs w:val="24"/>
      <w:lang w:val="es-ES" w:eastAsia="ar-SA"/>
    </w:rPr>
  </w:style>
  <w:style w:type="paragraph" w:customStyle="1" w:styleId="galbloquetitulo">
    <w:name w:val="galbloquetitulo"/>
    <w:basedOn w:val="Normal"/>
    <w:rsid w:val="000C6CA7"/>
    <w:pPr>
      <w:shd w:val="clear" w:color="auto" w:fill="4C4C4C"/>
      <w:suppressAutoHyphens/>
      <w:ind w:left="66" w:right="106"/>
    </w:pPr>
    <w:rPr>
      <w:rFonts w:cs="Calibri"/>
      <w:color w:val="FFFFFF"/>
      <w:sz w:val="24"/>
      <w:szCs w:val="24"/>
      <w:lang w:val="es-ES" w:eastAsia="ar-SA"/>
    </w:rPr>
  </w:style>
  <w:style w:type="paragraph" w:customStyle="1" w:styleId="galbloquevermas">
    <w:name w:val="galbloquevermas"/>
    <w:basedOn w:val="Normal"/>
    <w:rsid w:val="000C6CA7"/>
    <w:pPr>
      <w:suppressAutoHyphens/>
      <w:spacing w:before="280" w:after="280"/>
      <w:jc w:val="right"/>
    </w:pPr>
    <w:rPr>
      <w:rFonts w:cs="Calibri"/>
      <w:color w:val="000000"/>
      <w:sz w:val="13"/>
      <w:szCs w:val="13"/>
      <w:u w:val="single"/>
      <w:lang w:val="es-ES" w:eastAsia="ar-SA"/>
    </w:rPr>
  </w:style>
  <w:style w:type="paragraph" w:customStyle="1" w:styleId="calend">
    <w:name w:val="calend"/>
    <w:basedOn w:val="Normal"/>
    <w:rsid w:val="000C6CA7"/>
    <w:pPr>
      <w:shd w:val="clear" w:color="auto" w:fill="FFFFFF"/>
      <w:suppressAutoHyphens/>
      <w:spacing w:before="280" w:after="280"/>
    </w:pPr>
    <w:rPr>
      <w:rFonts w:cs="Calibri"/>
      <w:sz w:val="24"/>
      <w:szCs w:val="24"/>
      <w:lang w:val="es-ES" w:eastAsia="ar-SA"/>
    </w:rPr>
  </w:style>
  <w:style w:type="paragraph" w:customStyle="1" w:styleId="calendsemana">
    <w:name w:val="calendsemana"/>
    <w:basedOn w:val="Normal"/>
    <w:rsid w:val="000C6CA7"/>
    <w:pPr>
      <w:shd w:val="clear" w:color="auto" w:fill="555555"/>
      <w:suppressAutoHyphens/>
      <w:spacing w:before="280" w:after="280"/>
    </w:pPr>
    <w:rPr>
      <w:rFonts w:cs="Calibri"/>
      <w:sz w:val="24"/>
      <w:szCs w:val="24"/>
      <w:lang w:val="es-ES" w:eastAsia="ar-SA"/>
    </w:rPr>
  </w:style>
  <w:style w:type="paragraph" w:customStyle="1" w:styleId="calendfecha">
    <w:name w:val="calendfecha"/>
    <w:basedOn w:val="Normal"/>
    <w:rsid w:val="000C6CA7"/>
    <w:pPr>
      <w:suppressAutoHyphens/>
      <w:ind w:left="132"/>
      <w:jc w:val="both"/>
    </w:pPr>
    <w:rPr>
      <w:rFonts w:cs="Calibri"/>
      <w:b/>
      <w:bCs/>
      <w:color w:val="384F19"/>
      <w:sz w:val="15"/>
      <w:szCs w:val="15"/>
      <w:lang w:val="es-ES" w:eastAsia="ar-SA"/>
    </w:rPr>
  </w:style>
  <w:style w:type="paragraph" w:customStyle="1" w:styleId="encuesta">
    <w:name w:val="encuesta"/>
    <w:basedOn w:val="Normal"/>
    <w:rsid w:val="000C6CA7"/>
    <w:pPr>
      <w:shd w:val="clear" w:color="auto" w:fill="FFFFFF"/>
      <w:suppressAutoHyphens/>
      <w:spacing w:before="280" w:after="280"/>
    </w:pPr>
    <w:rPr>
      <w:rFonts w:cs="Calibri"/>
      <w:color w:val="384F19"/>
      <w:sz w:val="13"/>
      <w:szCs w:val="13"/>
      <w:lang w:val="es-ES" w:eastAsia="ar-SA"/>
    </w:rPr>
  </w:style>
  <w:style w:type="paragraph" w:customStyle="1" w:styleId="corptitulo">
    <w:name w:val="corptitulo"/>
    <w:basedOn w:val="Normal"/>
    <w:rsid w:val="000C6CA7"/>
    <w:pPr>
      <w:suppressAutoHyphens/>
      <w:spacing w:before="280" w:after="280"/>
    </w:pPr>
    <w:rPr>
      <w:rFonts w:cs="Calibri"/>
      <w:b/>
      <w:bCs/>
      <w:color w:val="4D7008"/>
      <w:sz w:val="24"/>
      <w:szCs w:val="24"/>
      <w:lang w:val="es-ES" w:eastAsia="ar-SA"/>
    </w:rPr>
  </w:style>
  <w:style w:type="paragraph" w:customStyle="1" w:styleId="corpcontenido">
    <w:name w:val="corpcontenido"/>
    <w:basedOn w:val="Normal"/>
    <w:rsid w:val="000C6CA7"/>
    <w:pPr>
      <w:suppressAutoHyphens/>
      <w:spacing w:before="280" w:after="280"/>
      <w:jc w:val="both"/>
    </w:pPr>
    <w:rPr>
      <w:rFonts w:cs="Calibri"/>
      <w:color w:val="FFFFFF"/>
      <w:sz w:val="13"/>
      <w:szCs w:val="13"/>
      <w:lang w:val="es-ES" w:eastAsia="ar-SA"/>
    </w:rPr>
  </w:style>
  <w:style w:type="paragraph" w:customStyle="1" w:styleId="labelbloque">
    <w:name w:val="labelbloque"/>
    <w:basedOn w:val="Normal"/>
    <w:rsid w:val="000C6CA7"/>
    <w:pPr>
      <w:suppressAutoHyphens/>
      <w:spacing w:before="280" w:after="280"/>
      <w:jc w:val="right"/>
    </w:pPr>
    <w:rPr>
      <w:rFonts w:cs="Calibri"/>
      <w:sz w:val="24"/>
      <w:szCs w:val="24"/>
      <w:lang w:val="es-ES" w:eastAsia="ar-SA"/>
    </w:rPr>
  </w:style>
  <w:style w:type="paragraph" w:customStyle="1" w:styleId="resaltar">
    <w:name w:val="resaltar"/>
    <w:basedOn w:val="Normal"/>
    <w:rsid w:val="000C6CA7"/>
    <w:pPr>
      <w:shd w:val="clear" w:color="auto" w:fill="CCFFCC"/>
      <w:suppressAutoHyphens/>
      <w:spacing w:before="280" w:after="280"/>
    </w:pPr>
    <w:rPr>
      <w:rFonts w:cs="Calibri"/>
      <w:sz w:val="24"/>
      <w:szCs w:val="24"/>
      <w:lang w:val="es-ES" w:eastAsia="ar-SA"/>
    </w:rPr>
  </w:style>
  <w:style w:type="paragraph" w:customStyle="1" w:styleId="centro">
    <w:name w:val="centro"/>
    <w:basedOn w:val="Normal"/>
    <w:rsid w:val="000C6CA7"/>
    <w:pPr>
      <w:suppressAutoHyphens/>
      <w:spacing w:before="280" w:after="280"/>
      <w:jc w:val="center"/>
    </w:pPr>
    <w:rPr>
      <w:rFonts w:cs="Calibri"/>
      <w:sz w:val="24"/>
      <w:szCs w:val="24"/>
      <w:lang w:val="es-ES" w:eastAsia="ar-SA"/>
    </w:rPr>
  </w:style>
  <w:style w:type="paragraph" w:customStyle="1" w:styleId="derecha">
    <w:name w:val="derecha"/>
    <w:basedOn w:val="Normal"/>
    <w:rsid w:val="000C6CA7"/>
    <w:pPr>
      <w:suppressAutoHyphens/>
      <w:spacing w:before="280" w:after="280"/>
      <w:jc w:val="right"/>
    </w:pPr>
    <w:rPr>
      <w:rFonts w:cs="Calibri"/>
      <w:sz w:val="24"/>
      <w:szCs w:val="24"/>
      <w:lang w:val="es-ES" w:eastAsia="ar-SA"/>
    </w:rPr>
  </w:style>
  <w:style w:type="paragraph" w:customStyle="1" w:styleId="tablagen">
    <w:name w:val="tablagen"/>
    <w:basedOn w:val="Normal"/>
    <w:rsid w:val="000C6CA7"/>
    <w:pPr>
      <w:suppressAutoHyphens/>
      <w:spacing w:before="280" w:after="198"/>
    </w:pPr>
    <w:rPr>
      <w:rFonts w:cs="Calibri"/>
      <w:sz w:val="24"/>
      <w:szCs w:val="24"/>
      <w:lang w:val="es-ES" w:eastAsia="ar-SA"/>
    </w:rPr>
  </w:style>
  <w:style w:type="paragraph" w:customStyle="1" w:styleId="formgen">
    <w:name w:val="formgen"/>
    <w:basedOn w:val="Normal"/>
    <w:rsid w:val="000C6CA7"/>
    <w:pPr>
      <w:suppressAutoHyphens/>
      <w:spacing w:before="280" w:after="280"/>
    </w:pPr>
    <w:rPr>
      <w:rFonts w:cs="Calibri"/>
      <w:sz w:val="24"/>
      <w:szCs w:val="24"/>
      <w:lang w:val="es-ES" w:eastAsia="ar-SA"/>
    </w:rPr>
  </w:style>
  <w:style w:type="paragraph" w:customStyle="1" w:styleId="msgok">
    <w:name w:val="msgok"/>
    <w:basedOn w:val="Normal"/>
    <w:rsid w:val="000C6CA7"/>
    <w:pPr>
      <w:pBdr>
        <w:top w:val="single" w:sz="4" w:space="0" w:color="00FF00"/>
        <w:left w:val="single" w:sz="4" w:space="0" w:color="00FF00"/>
        <w:bottom w:val="single" w:sz="4" w:space="0" w:color="00FF00"/>
        <w:right w:val="single" w:sz="4" w:space="0" w:color="00FF00"/>
      </w:pBdr>
      <w:shd w:val="clear" w:color="auto" w:fill="F5F5F5"/>
      <w:suppressAutoHyphens/>
      <w:spacing w:before="66" w:after="132"/>
      <w:ind w:left="132" w:right="132"/>
    </w:pPr>
    <w:rPr>
      <w:rFonts w:cs="Calibri"/>
      <w:sz w:val="24"/>
      <w:szCs w:val="24"/>
      <w:lang w:val="es-ES" w:eastAsia="ar-SA"/>
    </w:rPr>
  </w:style>
  <w:style w:type="paragraph" w:customStyle="1" w:styleId="msginfo">
    <w:name w:val="msginfo"/>
    <w:basedOn w:val="Normal"/>
    <w:rsid w:val="000C6CA7"/>
    <w:pPr>
      <w:pBdr>
        <w:top w:val="single" w:sz="4" w:space="0" w:color="000000"/>
        <w:left w:val="single" w:sz="4" w:space="0" w:color="000000"/>
        <w:bottom w:val="single" w:sz="4" w:space="0" w:color="000000"/>
        <w:right w:val="single" w:sz="4" w:space="0" w:color="000000"/>
      </w:pBdr>
      <w:shd w:val="clear" w:color="auto" w:fill="F5F5F5"/>
      <w:suppressAutoHyphens/>
      <w:spacing w:before="66" w:after="132"/>
      <w:ind w:left="132" w:right="132"/>
    </w:pPr>
    <w:rPr>
      <w:rFonts w:cs="Calibri"/>
      <w:sz w:val="24"/>
      <w:szCs w:val="24"/>
      <w:lang w:val="es-ES" w:eastAsia="ar-SA"/>
    </w:rPr>
  </w:style>
  <w:style w:type="paragraph" w:customStyle="1" w:styleId="msgayuda">
    <w:name w:val="msgayuda"/>
    <w:basedOn w:val="Normal"/>
    <w:rsid w:val="000C6CA7"/>
    <w:pPr>
      <w:pBdr>
        <w:top w:val="single" w:sz="4" w:space="0" w:color="0000FF"/>
        <w:left w:val="single" w:sz="4" w:space="0" w:color="0000FF"/>
        <w:bottom w:val="single" w:sz="4" w:space="0" w:color="0000FF"/>
        <w:right w:val="single" w:sz="4" w:space="0" w:color="0000FF"/>
      </w:pBdr>
      <w:shd w:val="clear" w:color="auto" w:fill="F5F5F5"/>
      <w:suppressAutoHyphens/>
      <w:spacing w:before="66" w:after="132"/>
      <w:ind w:left="132" w:right="132"/>
    </w:pPr>
    <w:rPr>
      <w:rFonts w:cs="Calibri"/>
      <w:sz w:val="24"/>
      <w:szCs w:val="24"/>
      <w:lang w:val="es-ES" w:eastAsia="ar-SA"/>
    </w:rPr>
  </w:style>
  <w:style w:type="paragraph" w:customStyle="1" w:styleId="msgalerta">
    <w:name w:val="msgalerta"/>
    <w:basedOn w:val="Normal"/>
    <w:rsid w:val="000C6CA7"/>
    <w:pPr>
      <w:pBdr>
        <w:top w:val="single" w:sz="4" w:space="0" w:color="FFFF00"/>
        <w:left w:val="single" w:sz="4" w:space="0" w:color="FFFF00"/>
        <w:bottom w:val="single" w:sz="4" w:space="0" w:color="FFFF00"/>
        <w:right w:val="single" w:sz="4" w:space="0" w:color="FFFF00"/>
      </w:pBdr>
      <w:shd w:val="clear" w:color="auto" w:fill="F5F5F5"/>
      <w:suppressAutoHyphens/>
      <w:spacing w:before="66" w:after="132"/>
      <w:ind w:left="132" w:right="132"/>
    </w:pPr>
    <w:rPr>
      <w:rFonts w:cs="Calibri"/>
      <w:sz w:val="24"/>
      <w:szCs w:val="24"/>
      <w:lang w:val="es-ES" w:eastAsia="ar-SA"/>
    </w:rPr>
  </w:style>
  <w:style w:type="paragraph" w:customStyle="1" w:styleId="msgerror">
    <w:name w:val="msgerror"/>
    <w:basedOn w:val="Normal"/>
    <w:rsid w:val="000C6CA7"/>
    <w:pPr>
      <w:pBdr>
        <w:top w:val="single" w:sz="4" w:space="0" w:color="FF0000"/>
        <w:left w:val="single" w:sz="4" w:space="0" w:color="FF0000"/>
        <w:bottom w:val="single" w:sz="4" w:space="0" w:color="FF0000"/>
        <w:right w:val="single" w:sz="4" w:space="0" w:color="FF0000"/>
      </w:pBdr>
      <w:shd w:val="clear" w:color="auto" w:fill="F5F5F5"/>
      <w:suppressAutoHyphens/>
      <w:spacing w:before="66" w:after="132"/>
      <w:ind w:left="132" w:right="132"/>
    </w:pPr>
    <w:rPr>
      <w:rFonts w:cs="Calibri"/>
      <w:sz w:val="24"/>
      <w:szCs w:val="24"/>
      <w:lang w:val="es-ES" w:eastAsia="ar-SA"/>
    </w:rPr>
  </w:style>
  <w:style w:type="paragraph" w:customStyle="1" w:styleId="menuadmin">
    <w:name w:val="menuadmin"/>
    <w:basedOn w:val="Normal"/>
    <w:rsid w:val="000C6CA7"/>
    <w:pPr>
      <w:suppressAutoHyphens/>
      <w:spacing w:before="280" w:after="280"/>
    </w:pPr>
    <w:rPr>
      <w:rFonts w:cs="Calibri"/>
      <w:color w:val="0000FF"/>
      <w:sz w:val="24"/>
      <w:szCs w:val="24"/>
      <w:lang w:val="es-ES" w:eastAsia="ar-SA"/>
    </w:rPr>
  </w:style>
  <w:style w:type="paragraph" w:customStyle="1" w:styleId="modmenu">
    <w:name w:val="modmenu"/>
    <w:basedOn w:val="Normal"/>
    <w:rsid w:val="000C6CA7"/>
    <w:pPr>
      <w:pBdr>
        <w:bottom w:val="single" w:sz="8" w:space="0" w:color="C0C0C0"/>
      </w:pBdr>
      <w:suppressAutoHyphens/>
      <w:spacing w:after="159"/>
    </w:pPr>
    <w:rPr>
      <w:rFonts w:cs="Calibri"/>
      <w:sz w:val="24"/>
      <w:szCs w:val="24"/>
      <w:lang w:val="es-ES" w:eastAsia="ar-SA"/>
    </w:rPr>
  </w:style>
  <w:style w:type="paragraph" w:customStyle="1" w:styleId="modmenulia">
    <w:name w:val="modmenu&gt;li&gt;a"/>
    <w:basedOn w:val="Normal"/>
    <w:rsid w:val="000C6CA7"/>
    <w:pPr>
      <w:suppressAutoHyphens/>
      <w:spacing w:before="280" w:after="280"/>
    </w:pPr>
    <w:rPr>
      <w:rFonts w:cs="Calibri"/>
      <w:sz w:val="24"/>
      <w:szCs w:val="24"/>
      <w:lang w:val="es-ES" w:eastAsia="ar-SA"/>
    </w:rPr>
  </w:style>
  <w:style w:type="paragraph" w:customStyle="1" w:styleId="modruta">
    <w:name w:val="modruta"/>
    <w:basedOn w:val="Normal"/>
    <w:rsid w:val="000C6CA7"/>
    <w:pPr>
      <w:pBdr>
        <w:top w:val="single" w:sz="4" w:space="1" w:color="FFFFFF"/>
        <w:bottom w:val="single" w:sz="4" w:space="1" w:color="C0C0C0"/>
      </w:pBdr>
      <w:shd w:val="clear" w:color="auto" w:fill="F0F0F0"/>
      <w:suppressAutoHyphens/>
      <w:spacing w:after="159"/>
    </w:pPr>
    <w:rPr>
      <w:rFonts w:cs="Calibri"/>
      <w:sz w:val="19"/>
      <w:szCs w:val="19"/>
      <w:lang w:val="es-ES" w:eastAsia="ar-SA"/>
    </w:rPr>
  </w:style>
  <w:style w:type="paragraph" w:customStyle="1" w:styleId="modpaginado">
    <w:name w:val="modpaginado"/>
    <w:basedOn w:val="Normal"/>
    <w:rsid w:val="000C6CA7"/>
    <w:pPr>
      <w:suppressAutoHyphens/>
      <w:spacing w:before="159" w:after="159"/>
    </w:pPr>
    <w:rPr>
      <w:rFonts w:cs="Calibri"/>
      <w:sz w:val="24"/>
      <w:szCs w:val="24"/>
      <w:lang w:val="es-ES" w:eastAsia="ar-SA"/>
    </w:rPr>
  </w:style>
  <w:style w:type="paragraph" w:customStyle="1" w:styleId="corpruta">
    <w:name w:val="corpruta"/>
    <w:basedOn w:val="Normal"/>
    <w:rsid w:val="000C6CA7"/>
    <w:pPr>
      <w:suppressAutoHyphens/>
    </w:pPr>
    <w:rPr>
      <w:rFonts w:cs="Calibri"/>
      <w:sz w:val="24"/>
      <w:szCs w:val="24"/>
      <w:lang w:val="es-ES" w:eastAsia="ar-SA"/>
    </w:rPr>
  </w:style>
  <w:style w:type="paragraph" w:customStyle="1" w:styleId="enlacemenu">
    <w:name w:val="enlacemenu"/>
    <w:basedOn w:val="Normal"/>
    <w:rsid w:val="000C6CA7"/>
    <w:pPr>
      <w:suppressAutoHyphens/>
      <w:spacing w:before="280" w:after="280"/>
      <w:jc w:val="center"/>
    </w:pPr>
    <w:rPr>
      <w:rFonts w:cs="Calibri"/>
      <w:b/>
      <w:bCs/>
      <w:sz w:val="22"/>
      <w:szCs w:val="22"/>
      <w:lang w:val="es-ES" w:eastAsia="ar-SA"/>
    </w:rPr>
  </w:style>
  <w:style w:type="paragraph" w:customStyle="1" w:styleId="zonabloque1">
    <w:name w:val="zonabloque1"/>
    <w:basedOn w:val="Normal"/>
    <w:rsid w:val="000C6CA7"/>
    <w:pPr>
      <w:suppressAutoHyphens/>
      <w:spacing w:before="280" w:after="280"/>
    </w:pPr>
    <w:rPr>
      <w:rFonts w:cs="Calibri"/>
      <w:sz w:val="24"/>
      <w:szCs w:val="24"/>
      <w:lang w:val="es-ES" w:eastAsia="ar-SA"/>
    </w:rPr>
  </w:style>
  <w:style w:type="paragraph" w:customStyle="1" w:styleId="infoprincipal">
    <w:name w:val="infoprincipal"/>
    <w:basedOn w:val="Normal"/>
    <w:rsid w:val="000C6CA7"/>
    <w:pPr>
      <w:pBdr>
        <w:top w:val="single" w:sz="8" w:space="7" w:color="C0C0C0"/>
        <w:left w:val="single" w:sz="8" w:space="7" w:color="C0C0C0"/>
        <w:bottom w:val="single" w:sz="8" w:space="7" w:color="C0C0C0"/>
        <w:right w:val="single" w:sz="8" w:space="7" w:color="C0C0C0"/>
      </w:pBdr>
      <w:shd w:val="clear" w:color="auto" w:fill="FFFFFF"/>
      <w:suppressAutoHyphens/>
      <w:spacing w:before="66" w:after="66"/>
      <w:ind w:left="66" w:right="66"/>
    </w:pPr>
    <w:rPr>
      <w:rFonts w:cs="Calibri"/>
      <w:sz w:val="24"/>
      <w:szCs w:val="24"/>
      <w:lang w:val="es-ES" w:eastAsia="ar-SA"/>
    </w:rPr>
  </w:style>
  <w:style w:type="paragraph" w:customStyle="1" w:styleId="zonabloque2">
    <w:name w:val="zonabloque2"/>
    <w:basedOn w:val="Normal"/>
    <w:rsid w:val="000C6CA7"/>
    <w:pPr>
      <w:suppressAutoHyphens/>
      <w:spacing w:before="280" w:after="280"/>
      <w:jc w:val="center"/>
    </w:pPr>
    <w:rPr>
      <w:rFonts w:cs="Calibri"/>
      <w:sz w:val="24"/>
      <w:szCs w:val="24"/>
      <w:lang w:val="es-ES" w:eastAsia="ar-SA"/>
    </w:rPr>
  </w:style>
  <w:style w:type="paragraph" w:customStyle="1" w:styleId="zonabloque3">
    <w:name w:val="zonabloque3"/>
    <w:basedOn w:val="Normal"/>
    <w:rsid w:val="000C6CA7"/>
    <w:pPr>
      <w:suppressAutoHyphens/>
      <w:spacing w:before="280" w:after="280"/>
      <w:jc w:val="center"/>
    </w:pPr>
    <w:rPr>
      <w:rFonts w:cs="Calibri"/>
      <w:sz w:val="24"/>
      <w:szCs w:val="24"/>
      <w:lang w:val="es-ES" w:eastAsia="ar-SA"/>
    </w:rPr>
  </w:style>
  <w:style w:type="paragraph" w:customStyle="1" w:styleId="zonabloque4">
    <w:name w:val="zonabloque4"/>
    <w:basedOn w:val="Normal"/>
    <w:rsid w:val="000C6CA7"/>
    <w:pPr>
      <w:suppressAutoHyphens/>
      <w:spacing w:before="280" w:after="280"/>
      <w:jc w:val="center"/>
    </w:pPr>
    <w:rPr>
      <w:rFonts w:cs="Calibri"/>
      <w:sz w:val="24"/>
      <w:szCs w:val="24"/>
      <w:lang w:val="es-ES" w:eastAsia="ar-SA"/>
    </w:rPr>
  </w:style>
  <w:style w:type="paragraph" w:customStyle="1" w:styleId="titulo1">
    <w:name w:val="titulo1"/>
    <w:basedOn w:val="Normal"/>
    <w:rsid w:val="000C6CA7"/>
    <w:pPr>
      <w:suppressAutoHyphens/>
      <w:spacing w:before="280" w:after="280"/>
    </w:pPr>
    <w:rPr>
      <w:rFonts w:cs="Calibri"/>
      <w:b/>
      <w:bCs/>
      <w:color w:val="31332B"/>
      <w:sz w:val="15"/>
      <w:szCs w:val="15"/>
      <w:lang w:val="es-ES" w:eastAsia="ar-SA"/>
    </w:rPr>
  </w:style>
  <w:style w:type="paragraph" w:customStyle="1" w:styleId="enlace1">
    <w:name w:val="enlace1"/>
    <w:basedOn w:val="Normal"/>
    <w:rsid w:val="000C6CA7"/>
    <w:pPr>
      <w:suppressAutoHyphens/>
      <w:ind w:left="198"/>
    </w:pPr>
    <w:rPr>
      <w:rFonts w:cs="Calibri"/>
      <w:sz w:val="24"/>
      <w:szCs w:val="24"/>
      <w:lang w:val="es-ES" w:eastAsia="ar-SA"/>
    </w:rPr>
  </w:style>
  <w:style w:type="paragraph" w:customStyle="1" w:styleId="enlace2">
    <w:name w:val="enlace2"/>
    <w:basedOn w:val="Normal"/>
    <w:rsid w:val="000C6CA7"/>
    <w:pPr>
      <w:suppressAutoHyphens/>
      <w:ind w:left="198"/>
    </w:pPr>
    <w:rPr>
      <w:rFonts w:cs="Calibri"/>
      <w:sz w:val="24"/>
      <w:szCs w:val="24"/>
      <w:lang w:val="es-ES" w:eastAsia="ar-SA"/>
    </w:rPr>
  </w:style>
  <w:style w:type="paragraph" w:customStyle="1" w:styleId="tabla2">
    <w:name w:val="tabla2"/>
    <w:basedOn w:val="Normal"/>
    <w:rsid w:val="000C6CA7"/>
    <w:pPr>
      <w:suppressAutoHyphens/>
      <w:spacing w:before="280" w:after="280"/>
    </w:pPr>
    <w:rPr>
      <w:rFonts w:cs="Calibri"/>
      <w:sz w:val="24"/>
      <w:szCs w:val="24"/>
      <w:lang w:val="es-ES" w:eastAsia="ar-SA"/>
    </w:rPr>
  </w:style>
  <w:style w:type="paragraph" w:customStyle="1" w:styleId="titulo2">
    <w:name w:val="titulo2"/>
    <w:basedOn w:val="Normal"/>
    <w:rsid w:val="000C6CA7"/>
    <w:pPr>
      <w:suppressAutoHyphens/>
      <w:spacing w:before="132"/>
    </w:pPr>
    <w:rPr>
      <w:rFonts w:cs="Calibri"/>
      <w:b/>
      <w:bCs/>
      <w:color w:val="5E605D"/>
      <w:sz w:val="21"/>
      <w:szCs w:val="21"/>
      <w:lang w:val="es-ES" w:eastAsia="ar-SA"/>
    </w:rPr>
  </w:style>
  <w:style w:type="paragraph" w:customStyle="1" w:styleId="contenido2">
    <w:name w:val="contenido2"/>
    <w:basedOn w:val="Normal"/>
    <w:rsid w:val="000C6CA7"/>
    <w:pPr>
      <w:suppressAutoHyphens/>
      <w:spacing w:before="280" w:after="280"/>
    </w:pPr>
    <w:rPr>
      <w:rFonts w:cs="Calibri"/>
      <w:sz w:val="24"/>
      <w:szCs w:val="24"/>
      <w:lang w:val="es-ES" w:eastAsia="ar-SA"/>
    </w:rPr>
  </w:style>
  <w:style w:type="paragraph" w:customStyle="1" w:styleId="tabla3">
    <w:name w:val="tabla3"/>
    <w:basedOn w:val="Normal"/>
    <w:rsid w:val="000C6CA7"/>
    <w:pPr>
      <w:suppressAutoHyphens/>
      <w:spacing w:before="280" w:after="280"/>
    </w:pPr>
    <w:rPr>
      <w:rFonts w:cs="Calibri"/>
      <w:sz w:val="24"/>
      <w:szCs w:val="24"/>
      <w:lang w:val="es-ES" w:eastAsia="ar-SA"/>
    </w:rPr>
  </w:style>
  <w:style w:type="paragraph" w:customStyle="1" w:styleId="titulo3">
    <w:name w:val="titulo3"/>
    <w:basedOn w:val="Normal"/>
    <w:rsid w:val="000C6CA7"/>
    <w:pPr>
      <w:suppressAutoHyphens/>
      <w:spacing w:before="132"/>
    </w:pPr>
    <w:rPr>
      <w:rFonts w:cs="Calibri"/>
      <w:b/>
      <w:bCs/>
      <w:color w:val="FFFFFF"/>
      <w:sz w:val="19"/>
      <w:szCs w:val="19"/>
      <w:lang w:val="es-ES" w:eastAsia="ar-SA"/>
    </w:rPr>
  </w:style>
  <w:style w:type="paragraph" w:customStyle="1" w:styleId="contenido3">
    <w:name w:val="contenido3"/>
    <w:basedOn w:val="Normal"/>
    <w:rsid w:val="000C6CA7"/>
    <w:pPr>
      <w:suppressAutoHyphens/>
      <w:spacing w:before="280" w:after="280"/>
    </w:pPr>
    <w:rPr>
      <w:rFonts w:cs="Calibri"/>
      <w:sz w:val="24"/>
      <w:szCs w:val="24"/>
      <w:lang w:val="es-ES" w:eastAsia="ar-SA"/>
    </w:rPr>
  </w:style>
  <w:style w:type="paragraph" w:customStyle="1" w:styleId="tabla4">
    <w:name w:val="tabla4"/>
    <w:basedOn w:val="Normal"/>
    <w:rsid w:val="000C6CA7"/>
    <w:pPr>
      <w:suppressAutoHyphens/>
      <w:spacing w:before="280" w:after="280"/>
    </w:pPr>
    <w:rPr>
      <w:rFonts w:cs="Calibri"/>
      <w:sz w:val="24"/>
      <w:szCs w:val="24"/>
      <w:lang w:val="es-ES" w:eastAsia="ar-SA"/>
    </w:rPr>
  </w:style>
  <w:style w:type="paragraph" w:customStyle="1" w:styleId="titulo4">
    <w:name w:val="titulo4"/>
    <w:basedOn w:val="Normal"/>
    <w:rsid w:val="000C6CA7"/>
    <w:pPr>
      <w:suppressAutoHyphens/>
      <w:spacing w:before="132"/>
    </w:pPr>
    <w:rPr>
      <w:rFonts w:cs="Calibri"/>
      <w:b/>
      <w:bCs/>
      <w:color w:val="FFFFFF"/>
      <w:sz w:val="19"/>
      <w:szCs w:val="19"/>
      <w:lang w:val="es-ES" w:eastAsia="ar-SA"/>
    </w:rPr>
  </w:style>
  <w:style w:type="paragraph" w:customStyle="1" w:styleId="contenido4">
    <w:name w:val="contenido4"/>
    <w:basedOn w:val="Normal"/>
    <w:rsid w:val="000C6CA7"/>
    <w:pPr>
      <w:suppressAutoHyphens/>
      <w:spacing w:before="280" w:after="280"/>
    </w:pPr>
    <w:rPr>
      <w:rFonts w:cs="Calibri"/>
      <w:sz w:val="24"/>
      <w:szCs w:val="24"/>
      <w:lang w:val="es-ES" w:eastAsia="ar-SA"/>
    </w:rPr>
  </w:style>
  <w:style w:type="paragraph" w:customStyle="1" w:styleId="tabla5">
    <w:name w:val="tabla5"/>
    <w:basedOn w:val="Normal"/>
    <w:rsid w:val="000C6CA7"/>
    <w:pPr>
      <w:pBdr>
        <w:left w:val="single" w:sz="8" w:space="0" w:color="FFFFFF"/>
        <w:bottom w:val="single" w:sz="8" w:space="7" w:color="FFFFFF"/>
        <w:right w:val="single" w:sz="8" w:space="0" w:color="FFFFFF"/>
      </w:pBdr>
      <w:shd w:val="clear" w:color="auto" w:fill="737472"/>
      <w:suppressAutoHyphens/>
      <w:spacing w:before="280" w:after="280"/>
    </w:pPr>
    <w:rPr>
      <w:rFonts w:cs="Calibri"/>
      <w:sz w:val="24"/>
      <w:szCs w:val="24"/>
      <w:lang w:val="es-ES" w:eastAsia="ar-SA"/>
    </w:rPr>
  </w:style>
  <w:style w:type="paragraph" w:customStyle="1" w:styleId="titulo5">
    <w:name w:val="titulo5"/>
    <w:basedOn w:val="Normal"/>
    <w:rsid w:val="000C6CA7"/>
    <w:pPr>
      <w:suppressAutoHyphens/>
      <w:spacing w:before="280" w:after="280"/>
    </w:pPr>
    <w:rPr>
      <w:rFonts w:cs="Calibri"/>
      <w:b/>
      <w:bCs/>
      <w:color w:val="31332B"/>
      <w:sz w:val="15"/>
      <w:szCs w:val="15"/>
      <w:lang w:val="es-ES" w:eastAsia="ar-SA"/>
    </w:rPr>
  </w:style>
  <w:style w:type="paragraph" w:customStyle="1" w:styleId="enlace5">
    <w:name w:val="enlace5"/>
    <w:basedOn w:val="Normal"/>
    <w:rsid w:val="000C6CA7"/>
    <w:pPr>
      <w:suppressAutoHyphens/>
      <w:ind w:left="330"/>
    </w:pPr>
    <w:rPr>
      <w:rFonts w:cs="Calibri"/>
      <w:sz w:val="24"/>
      <w:szCs w:val="24"/>
      <w:lang w:val="es-ES" w:eastAsia="ar-SA"/>
    </w:rPr>
  </w:style>
  <w:style w:type="paragraph" w:customStyle="1" w:styleId="menuinf">
    <w:name w:val="menuinf"/>
    <w:basedOn w:val="Normal"/>
    <w:rsid w:val="000C6CA7"/>
    <w:pPr>
      <w:suppressAutoHyphens/>
      <w:jc w:val="center"/>
    </w:pPr>
    <w:rPr>
      <w:rFonts w:cs="Calibri"/>
      <w:sz w:val="24"/>
      <w:szCs w:val="24"/>
      <w:lang w:val="es-ES" w:eastAsia="ar-SA"/>
    </w:rPr>
  </w:style>
  <w:style w:type="paragraph" w:customStyle="1" w:styleId="info">
    <w:name w:val="info"/>
    <w:basedOn w:val="Normal"/>
    <w:rsid w:val="000C6CA7"/>
    <w:pPr>
      <w:suppressAutoHyphens/>
      <w:spacing w:before="132"/>
      <w:jc w:val="center"/>
      <w:textAlignment w:val="bottom"/>
    </w:pPr>
    <w:rPr>
      <w:rFonts w:cs="Calibri"/>
      <w:sz w:val="19"/>
      <w:szCs w:val="19"/>
      <w:lang w:val="es-ES" w:eastAsia="ar-SA"/>
    </w:rPr>
  </w:style>
  <w:style w:type="paragraph" w:customStyle="1" w:styleId="menuprimero">
    <w:name w:val="menuprimero"/>
    <w:basedOn w:val="Normal"/>
    <w:rsid w:val="000C6CA7"/>
    <w:pPr>
      <w:suppressAutoHyphens/>
      <w:spacing w:before="280" w:after="280"/>
    </w:pPr>
    <w:rPr>
      <w:rFonts w:cs="Calibri"/>
      <w:sz w:val="24"/>
      <w:szCs w:val="24"/>
      <w:lang w:val="es-ES" w:eastAsia="ar-SA"/>
    </w:rPr>
  </w:style>
  <w:style w:type="paragraph" w:customStyle="1" w:styleId="inicio">
    <w:name w:val="inicio"/>
    <w:basedOn w:val="Normal"/>
    <w:rsid w:val="000C6CA7"/>
    <w:pPr>
      <w:suppressAutoHyphens/>
      <w:spacing w:before="280" w:after="280"/>
    </w:pPr>
    <w:rPr>
      <w:rFonts w:cs="Calibri"/>
      <w:sz w:val="24"/>
      <w:szCs w:val="24"/>
      <w:lang w:val="es-ES" w:eastAsia="ar-SA"/>
    </w:rPr>
  </w:style>
  <w:style w:type="paragraph" w:customStyle="1" w:styleId="palabras">
    <w:name w:val="palabras"/>
    <w:basedOn w:val="Normal"/>
    <w:rsid w:val="000C6CA7"/>
    <w:pPr>
      <w:suppressAutoHyphens/>
      <w:spacing w:before="280" w:after="280"/>
    </w:pPr>
    <w:rPr>
      <w:rFonts w:cs="Calibri"/>
      <w:sz w:val="24"/>
      <w:szCs w:val="24"/>
      <w:lang w:val="es-ES" w:eastAsia="ar-SA"/>
    </w:rPr>
  </w:style>
  <w:style w:type="paragraph" w:customStyle="1" w:styleId="boton">
    <w:name w:val="boton"/>
    <w:basedOn w:val="Normal"/>
    <w:rsid w:val="000C6CA7"/>
    <w:pPr>
      <w:suppressAutoHyphens/>
      <w:spacing w:before="280" w:after="280"/>
    </w:pPr>
    <w:rPr>
      <w:rFonts w:cs="Calibri"/>
      <w:sz w:val="24"/>
      <w:szCs w:val="24"/>
      <w:lang w:val="es-ES" w:eastAsia="ar-SA"/>
    </w:rPr>
  </w:style>
  <w:style w:type="paragraph" w:customStyle="1" w:styleId="inicio1">
    <w:name w:val="inicio1"/>
    <w:basedOn w:val="Normal"/>
    <w:rsid w:val="000C6CA7"/>
    <w:pPr>
      <w:suppressAutoHyphens/>
      <w:ind w:hanging="1025"/>
    </w:pPr>
    <w:rPr>
      <w:rFonts w:cs="Calibri"/>
      <w:sz w:val="24"/>
      <w:szCs w:val="24"/>
      <w:lang w:val="es-ES" w:eastAsia="ar-SA"/>
    </w:rPr>
  </w:style>
  <w:style w:type="paragraph" w:customStyle="1" w:styleId="palabras1">
    <w:name w:val="palabras1"/>
    <w:basedOn w:val="Normal"/>
    <w:rsid w:val="000C6CA7"/>
    <w:pPr>
      <w:pBdr>
        <w:top w:val="single" w:sz="4" w:space="0" w:color="C0C0C0"/>
        <w:left w:val="single" w:sz="4" w:space="0" w:color="C0C0C0"/>
        <w:bottom w:val="single" w:sz="4" w:space="0" w:color="C0C0C0"/>
        <w:right w:val="single" w:sz="4" w:space="0" w:color="C0C0C0"/>
      </w:pBdr>
      <w:suppressAutoHyphens/>
      <w:ind w:left="132" w:right="40"/>
    </w:pPr>
    <w:rPr>
      <w:rFonts w:cs="Calibri"/>
      <w:sz w:val="24"/>
      <w:szCs w:val="24"/>
      <w:lang w:val="es-ES" w:eastAsia="ar-SA"/>
    </w:rPr>
  </w:style>
  <w:style w:type="paragraph" w:customStyle="1" w:styleId="boton1">
    <w:name w:val="boton1"/>
    <w:basedOn w:val="Normal"/>
    <w:rsid w:val="000C6CA7"/>
    <w:pPr>
      <w:suppressAutoHyphens/>
      <w:spacing w:before="280" w:after="280"/>
      <w:ind w:hanging="1025"/>
    </w:pPr>
    <w:rPr>
      <w:rFonts w:cs="Calibri"/>
      <w:sz w:val="24"/>
      <w:szCs w:val="24"/>
      <w:lang w:val="es-ES" w:eastAsia="ar-SA"/>
    </w:rPr>
  </w:style>
  <w:style w:type="paragraph" w:customStyle="1" w:styleId="menuprimero1">
    <w:name w:val="menuprimero1"/>
    <w:basedOn w:val="Normal"/>
    <w:rsid w:val="000C6CA7"/>
    <w:pPr>
      <w:suppressAutoHyphens/>
      <w:spacing w:before="280" w:after="280"/>
    </w:pPr>
    <w:rPr>
      <w:rFonts w:cs="Calibri"/>
      <w:sz w:val="24"/>
      <w:szCs w:val="24"/>
      <w:lang w:val="es-ES" w:eastAsia="ar-SA"/>
    </w:rPr>
  </w:style>
  <w:style w:type="paragraph" w:customStyle="1" w:styleId="menuprimero2">
    <w:name w:val="menuprimero2"/>
    <w:basedOn w:val="Normal"/>
    <w:rsid w:val="000C6CA7"/>
    <w:pPr>
      <w:suppressAutoHyphens/>
      <w:spacing w:before="280" w:after="280"/>
    </w:pPr>
    <w:rPr>
      <w:rFonts w:cs="Calibri"/>
      <w:sz w:val="24"/>
      <w:szCs w:val="24"/>
      <w:lang w:val="es-ES" w:eastAsia="ar-SA"/>
    </w:rPr>
  </w:style>
  <w:style w:type="paragraph" w:styleId="z-Principiodelformulario">
    <w:name w:val="HTML Top of Form"/>
    <w:basedOn w:val="Normal"/>
    <w:next w:val="Normal"/>
    <w:link w:val="z-PrincipiodelformularioCar1"/>
    <w:rsid w:val="000C6CA7"/>
    <w:pPr>
      <w:pBdr>
        <w:bottom w:val="single" w:sz="4" w:space="1" w:color="000000"/>
      </w:pBdr>
      <w:suppressAutoHyphens/>
      <w:jc w:val="center"/>
    </w:pPr>
    <w:rPr>
      <w:rFonts w:ascii="Arial" w:hAnsi="Arial" w:cs="Arial"/>
      <w:vanish/>
      <w:sz w:val="16"/>
      <w:szCs w:val="16"/>
      <w:lang w:val="es-ES" w:eastAsia="ar-SA"/>
    </w:rPr>
  </w:style>
  <w:style w:type="character" w:customStyle="1" w:styleId="z-PrincipiodelformularioCar1">
    <w:name w:val="z-Principio del formulario Car1"/>
    <w:basedOn w:val="Fuentedeprrafopredeter"/>
    <w:link w:val="z-Principiodelformulario"/>
    <w:rsid w:val="000C6CA7"/>
    <w:rPr>
      <w:rFonts w:ascii="Arial" w:eastAsia="Times New Roman" w:hAnsi="Arial" w:cs="Arial"/>
      <w:vanish/>
      <w:sz w:val="16"/>
      <w:szCs w:val="16"/>
      <w:lang w:val="es-ES" w:eastAsia="ar-SA"/>
    </w:rPr>
  </w:style>
  <w:style w:type="paragraph" w:customStyle="1" w:styleId="notbloque2">
    <w:name w:val="notbloque2"/>
    <w:basedOn w:val="Normal"/>
    <w:rsid w:val="000C6CA7"/>
    <w:pPr>
      <w:suppressAutoHyphens/>
      <w:spacing w:before="280" w:after="280"/>
    </w:pPr>
    <w:rPr>
      <w:rFonts w:cs="Calibri"/>
      <w:sz w:val="24"/>
      <w:szCs w:val="24"/>
      <w:lang w:val="es-ES" w:eastAsia="ar-SA"/>
    </w:rPr>
  </w:style>
  <w:style w:type="paragraph" w:customStyle="1" w:styleId="Car">
    <w:name w:val="Car"/>
    <w:basedOn w:val="Normal"/>
    <w:rsid w:val="000C6CA7"/>
    <w:pPr>
      <w:suppressAutoHyphens/>
      <w:spacing w:after="160" w:line="240" w:lineRule="exact"/>
    </w:pPr>
    <w:rPr>
      <w:rFonts w:ascii="Verdana" w:hAnsi="Verdana" w:cs="Verdana"/>
      <w:lang w:val="en-US" w:eastAsia="ar-SA"/>
    </w:rPr>
  </w:style>
  <w:style w:type="paragraph" w:styleId="Textocomentario">
    <w:name w:val="annotation text"/>
    <w:basedOn w:val="Normal"/>
    <w:link w:val="TextocomentarioCar1"/>
    <w:semiHidden/>
    <w:unhideWhenUsed/>
    <w:rsid w:val="000C6CA7"/>
    <w:pPr>
      <w:spacing w:after="160"/>
    </w:pPr>
    <w:rPr>
      <w:rFonts w:asciiTheme="minorHAnsi" w:eastAsiaTheme="minorHAnsi" w:hAnsiTheme="minorHAnsi" w:cstheme="minorBidi"/>
      <w:lang w:eastAsia="en-US"/>
    </w:rPr>
  </w:style>
  <w:style w:type="character" w:customStyle="1" w:styleId="TextocomentarioCar1">
    <w:name w:val="Texto comentario Car1"/>
    <w:basedOn w:val="Fuentedeprrafopredeter"/>
    <w:link w:val="Textocomentario"/>
    <w:semiHidden/>
    <w:rsid w:val="000C6CA7"/>
    <w:rPr>
      <w:sz w:val="20"/>
      <w:szCs w:val="20"/>
    </w:rPr>
  </w:style>
  <w:style w:type="paragraph" w:styleId="Asuntodelcomentario">
    <w:name w:val="annotation subject"/>
    <w:basedOn w:val="Textocomentario1"/>
    <w:next w:val="Textocomentario1"/>
    <w:link w:val="AsuntodelcomentarioCar1"/>
    <w:rsid w:val="000C6CA7"/>
    <w:pPr>
      <w:snapToGrid/>
      <w:jc w:val="left"/>
    </w:pPr>
    <w:rPr>
      <w:rFonts w:ascii="Times New Roman" w:hAnsi="Times New Roman"/>
      <w:b/>
      <w:bCs/>
    </w:rPr>
  </w:style>
  <w:style w:type="character" w:customStyle="1" w:styleId="AsuntodelcomentarioCar1">
    <w:name w:val="Asunto del comentario Car1"/>
    <w:basedOn w:val="TextocomentarioCar1"/>
    <w:link w:val="Asuntodelcomentario"/>
    <w:rsid w:val="000C6CA7"/>
    <w:rPr>
      <w:rFonts w:ascii="Times New Roman" w:eastAsia="Times New Roman" w:hAnsi="Times New Roman" w:cs="Calibri"/>
      <w:b/>
      <w:bCs/>
      <w:sz w:val="20"/>
      <w:szCs w:val="20"/>
      <w:lang w:val="es-ES_tradnl" w:eastAsia="ar-SA"/>
    </w:rPr>
  </w:style>
  <w:style w:type="paragraph" w:customStyle="1" w:styleId="abc1">
    <w:name w:val="a.b.c1"/>
    <w:basedOn w:val="Normal"/>
    <w:rsid w:val="000C6CA7"/>
    <w:pPr>
      <w:widowControl w:val="0"/>
      <w:suppressAutoHyphens/>
      <w:ind w:left="1167" w:hanging="447"/>
    </w:pPr>
    <w:rPr>
      <w:rFonts w:ascii="Arial" w:hAnsi="Arial" w:cs="Calibri"/>
      <w:szCs w:val="24"/>
      <w:lang w:val="en-US" w:eastAsia="ar-SA"/>
    </w:rPr>
  </w:style>
  <w:style w:type="paragraph" w:customStyle="1" w:styleId="TableContents">
    <w:name w:val="Table Contents"/>
    <w:basedOn w:val="Normal"/>
    <w:rsid w:val="000C6CA7"/>
    <w:pPr>
      <w:suppressLineNumbers/>
      <w:suppressAutoHyphens/>
    </w:pPr>
    <w:rPr>
      <w:rFonts w:cs="Calibri"/>
      <w:sz w:val="24"/>
      <w:szCs w:val="24"/>
      <w:lang w:val="es-ES" w:eastAsia="ar-SA"/>
    </w:rPr>
  </w:style>
  <w:style w:type="paragraph" w:customStyle="1" w:styleId="TableHeading">
    <w:name w:val="Table Heading"/>
    <w:basedOn w:val="TableContents"/>
    <w:rsid w:val="000C6CA7"/>
    <w:pPr>
      <w:jc w:val="center"/>
    </w:pPr>
    <w:rPr>
      <w:b/>
      <w:bCs/>
    </w:rPr>
  </w:style>
  <w:style w:type="table" w:styleId="Tablaconcuadrcula">
    <w:name w:val="Table Grid"/>
    <w:basedOn w:val="Tablanormal"/>
    <w:uiPriority w:val="59"/>
    <w:rsid w:val="000C6C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semiHidden/>
    <w:rsid w:val="000C6CA7"/>
    <w:rPr>
      <w:sz w:val="16"/>
      <w:szCs w:val="16"/>
    </w:rPr>
  </w:style>
  <w:style w:type="paragraph" w:customStyle="1" w:styleId="Default">
    <w:name w:val="Default"/>
    <w:rsid w:val="000C6CA7"/>
    <w:pPr>
      <w:autoSpaceDE w:val="0"/>
      <w:autoSpaceDN w:val="0"/>
      <w:adjustRightInd w:val="0"/>
    </w:pPr>
    <w:rPr>
      <w:rFonts w:ascii="Zurich Blk BT" w:hAnsi="Zurich Blk BT" w:cs="Zurich Blk BT"/>
      <w:color w:val="000000"/>
      <w:sz w:val="24"/>
      <w:szCs w:val="24"/>
      <w:lang w:val="es-ES" w:eastAsia="es-ES"/>
    </w:rPr>
  </w:style>
  <w:style w:type="character" w:customStyle="1" w:styleId="HTMLMarkup">
    <w:name w:val="HTML Markup"/>
    <w:rsid w:val="000C6CA7"/>
    <w:rPr>
      <w:vanish/>
      <w:color w:val="FF0000"/>
    </w:rPr>
  </w:style>
  <w:style w:type="table" w:customStyle="1" w:styleId="Tablaconcuadrcula1">
    <w:name w:val="Tabla con cuadrícula1"/>
    <w:basedOn w:val="Tablanormal"/>
    <w:next w:val="Tablaconcuadrcula"/>
    <w:rsid w:val="000C6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C6CA7"/>
  </w:style>
  <w:style w:type="character" w:styleId="Refdenotaalpie">
    <w:name w:val="footnote reference"/>
    <w:basedOn w:val="Fuentedeprrafopredeter"/>
    <w:uiPriority w:val="99"/>
    <w:unhideWhenUsed/>
    <w:rsid w:val="000C6CA7"/>
    <w:rPr>
      <w:vertAlign w:val="superscript"/>
    </w:rPr>
  </w:style>
  <w:style w:type="character" w:customStyle="1" w:styleId="baj">
    <w:name w:val="b_aj"/>
    <w:rsid w:val="000C6CA7"/>
  </w:style>
  <w:style w:type="character" w:styleId="Hipervnculovisitado">
    <w:name w:val="FollowedHyperlink"/>
    <w:basedOn w:val="Fuentedeprrafopredeter"/>
    <w:uiPriority w:val="99"/>
    <w:semiHidden/>
    <w:unhideWhenUsed/>
    <w:rsid w:val="000C6CA7"/>
    <w:rPr>
      <w:color w:val="800080" w:themeColor="followedHyperlink"/>
      <w:u w:val="single"/>
    </w:rPr>
  </w:style>
  <w:style w:type="paragraph" w:customStyle="1" w:styleId="m8057307716571254983gmail-xgmail-default">
    <w:name w:val="m_8057307716571254983gmail-xgmail-default"/>
    <w:basedOn w:val="Normal"/>
    <w:rsid w:val="000C6CA7"/>
    <w:pPr>
      <w:autoSpaceDN w:val="0"/>
      <w:spacing w:before="100" w:after="100"/>
    </w:pPr>
    <w:rPr>
      <w:sz w:val="24"/>
      <w:szCs w:val="24"/>
      <w:lang w:val="es-ES"/>
    </w:rPr>
  </w:style>
  <w:style w:type="paragraph" w:customStyle="1" w:styleId="m-7137640727679558973gmail-msonormal">
    <w:name w:val="m_-7137640727679558973gmail-msonormal"/>
    <w:basedOn w:val="Normal"/>
    <w:rsid w:val="000C6CA7"/>
    <w:pPr>
      <w:autoSpaceDN w:val="0"/>
      <w:spacing w:before="100" w:after="100"/>
    </w:pPr>
    <w:rPr>
      <w:sz w:val="24"/>
      <w:szCs w:val="24"/>
      <w:lang w:val="es-ES"/>
    </w:rPr>
  </w:style>
  <w:style w:type="character" w:customStyle="1" w:styleId="PrrafodelistaCar">
    <w:name w:val="Párrafo de lista Car"/>
    <w:aliases w:val="Bullet List Car,FooterText Car,numbered Car,List Paragraph1 Car,Paragraphe de liste1 Car,lp1 Car,COLEGIO Car,HOJA Car,Bolita Car,List Paragraph Car,Párrafo de lista4 Car,BOLADEF Car,Párrafo de lista3 Car,Párrafo de lista21 Car"/>
    <w:link w:val="Prrafodelista"/>
    <w:uiPriority w:val="34"/>
    <w:qFormat/>
    <w:locked/>
    <w:rsid w:val="000C6CA7"/>
    <w:rPr>
      <w:rFonts w:ascii="Times New Roman" w:eastAsia="Times New Roman" w:hAnsi="Times New Roman" w:cs="Calibri"/>
      <w:sz w:val="24"/>
      <w:szCs w:val="24"/>
      <w:lang w:val="es-ES" w:eastAsia="ar-SA"/>
    </w:rPr>
  </w:style>
  <w:style w:type="paragraph" w:customStyle="1" w:styleId="Normal1">
    <w:name w:val="Normal1"/>
    <w:rsid w:val="000C6CA7"/>
    <w:pPr>
      <w:widowControl w:val="0"/>
      <w:spacing w:after="160" w:line="259" w:lineRule="auto"/>
    </w:pPr>
    <w:rPr>
      <w:rFonts w:ascii="Calibri" w:eastAsia="Calibri" w:hAnsi="Calibri" w:cs="Calibri"/>
      <w:color w:val="000000"/>
      <w:lang w:val="es-ES_tradnl" w:eastAsia="es-ES"/>
    </w:rPr>
  </w:style>
  <w:style w:type="paragraph" w:customStyle="1" w:styleId="Ttulo21">
    <w:name w:val="Título 21"/>
    <w:basedOn w:val="Normal"/>
    <w:uiPriority w:val="99"/>
    <w:rsid w:val="00B3243C"/>
    <w:pPr>
      <w:spacing w:after="200" w:line="276" w:lineRule="auto"/>
      <w:ind w:left="576" w:hanging="576"/>
    </w:pPr>
    <w:rPr>
      <w:rFonts w:ascii="Calibri" w:eastAsia="Calibri" w:hAnsi="Calibri"/>
      <w:sz w:val="22"/>
      <w:szCs w:val="22"/>
      <w:lang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left w:w="115" w:type="dxa"/>
        <w:right w:w="115" w:type="dxa"/>
      </w:tblCellMar>
    </w:tblPr>
  </w:style>
  <w:style w:type="table" w:customStyle="1" w:styleId="a2">
    <w:basedOn w:val="TableNormal4"/>
    <w:tblPr>
      <w:tblStyleRowBandSize w:val="1"/>
      <w:tblStyleColBandSize w:val="1"/>
      <w:tblCellMar>
        <w:left w:w="115" w:type="dxa"/>
        <w:right w:w="115" w:type="dxa"/>
      </w:tblCellMar>
    </w:tblPr>
  </w:style>
  <w:style w:type="character" w:customStyle="1" w:styleId="apple-tab-span">
    <w:name w:val="apple-tab-span"/>
    <w:basedOn w:val="Fuentedeprrafopredeter"/>
    <w:rsid w:val="00646FA3"/>
  </w:style>
  <w:style w:type="table" w:customStyle="1" w:styleId="a3">
    <w:basedOn w:val="TableNormal4"/>
    <w:tblPr>
      <w:tblStyleRowBandSize w:val="1"/>
      <w:tblStyleColBandSize w:val="1"/>
      <w:tblCellMar>
        <w:left w:w="115" w:type="dxa"/>
        <w:right w:w="1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left w:w="115" w:type="dxa"/>
        <w:right w:w="1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left w:w="115" w:type="dxa"/>
        <w:right w:w="115" w:type="dxa"/>
      </w:tblCellMar>
    </w:tblPr>
  </w:style>
  <w:style w:type="paragraph" w:customStyle="1" w:styleId="CM29">
    <w:name w:val="CM29"/>
    <w:basedOn w:val="Default"/>
    <w:next w:val="Default"/>
    <w:uiPriority w:val="99"/>
    <w:rsid w:val="00D53560"/>
    <w:rPr>
      <w:rFonts w:ascii="Arial" w:hAnsi="Arial" w:cs="Arial"/>
      <w:color w:val="auto"/>
      <w:lang w:val="en-US" w:eastAsia="es-CO"/>
    </w:rPr>
  </w:style>
  <w:style w:type="table" w:customStyle="1" w:styleId="a8">
    <w:basedOn w:val="TableNormal3"/>
    <w:tblPr>
      <w:tblStyleRowBandSize w:val="1"/>
      <w:tblStyleColBandSize w:val="1"/>
      <w:tblCellMar>
        <w:top w:w="15" w:type="dxa"/>
        <w:left w:w="115" w:type="dxa"/>
        <w:bottom w:w="15" w:type="dxa"/>
        <w:right w:w="115"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table" w:customStyle="1" w:styleId="ab">
    <w:basedOn w:val="TableNormal3"/>
    <w:tblPr>
      <w:tblStyleRowBandSize w:val="1"/>
      <w:tblStyleColBandSize w:val="1"/>
      <w:tblCellMar>
        <w:top w:w="15" w:type="dxa"/>
        <w:left w:w="115" w:type="dxa"/>
        <w:bottom w:w="15" w:type="dxa"/>
        <w:right w:w="115" w:type="dxa"/>
      </w:tblCellMar>
    </w:tblPr>
  </w:style>
  <w:style w:type="table" w:customStyle="1" w:styleId="ac">
    <w:basedOn w:val="TableNormal3"/>
    <w:tblPr>
      <w:tblStyleRowBandSize w:val="1"/>
      <w:tblStyleColBandSize w:val="1"/>
      <w:tblCellMar>
        <w:top w:w="15" w:type="dxa"/>
        <w:left w:w="115" w:type="dxa"/>
        <w:bottom w:w="15" w:type="dxa"/>
        <w:right w:w="115" w:type="dxa"/>
      </w:tblCellMar>
    </w:tblPr>
  </w:style>
  <w:style w:type="table" w:customStyle="1" w:styleId="ad">
    <w:basedOn w:val="TableNormal2"/>
    <w:tblPr>
      <w:tblStyleRowBandSize w:val="1"/>
      <w:tblStyleColBandSize w:val="1"/>
      <w:tblCellMar>
        <w:top w:w="15" w:type="dxa"/>
        <w:left w:w="115" w:type="dxa"/>
        <w:bottom w:w="15" w:type="dxa"/>
        <w:right w:w="115" w:type="dxa"/>
      </w:tblCellMar>
    </w:tblPr>
  </w:style>
  <w:style w:type="table" w:customStyle="1" w:styleId="ae">
    <w:basedOn w:val="TableNormal2"/>
    <w:tblPr>
      <w:tblStyleRowBandSize w:val="1"/>
      <w:tblStyleColBandSize w:val="1"/>
      <w:tblCellMar>
        <w:top w:w="15" w:type="dxa"/>
        <w:left w:w="115" w:type="dxa"/>
        <w:bottom w:w="15" w:type="dxa"/>
        <w:right w:w="115" w:type="dxa"/>
      </w:tblCellMar>
    </w:tblPr>
  </w:style>
  <w:style w:type="table" w:customStyle="1" w:styleId="af">
    <w:basedOn w:val="TableNormal2"/>
    <w:tblPr>
      <w:tblStyleRowBandSize w:val="1"/>
      <w:tblStyleColBandSize w:val="1"/>
      <w:tblCellMar>
        <w:top w:w="15" w:type="dxa"/>
        <w:left w:w="115" w:type="dxa"/>
        <w:bottom w:w="15" w:type="dxa"/>
        <w:right w:w="115" w:type="dxa"/>
      </w:tblCellMar>
    </w:tblPr>
  </w:style>
  <w:style w:type="table" w:customStyle="1" w:styleId="af0">
    <w:basedOn w:val="TableNormal2"/>
    <w:tblPr>
      <w:tblStyleRowBandSize w:val="1"/>
      <w:tblStyleColBandSize w:val="1"/>
      <w:tblCellMar>
        <w:top w:w="15" w:type="dxa"/>
        <w:left w:w="115" w:type="dxa"/>
        <w:bottom w:w="15" w:type="dxa"/>
        <w:right w:w="115"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70" w:type="dxa"/>
        <w:right w:w="70"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70" w:type="dxa"/>
        <w:right w:w="70" w:type="dxa"/>
      </w:tblCellMar>
    </w:tblPr>
  </w:style>
  <w:style w:type="table" w:customStyle="1" w:styleId="af6">
    <w:basedOn w:val="TableNormal1"/>
    <w:tblPr>
      <w:tblStyleRowBandSize w:val="1"/>
      <w:tblStyleColBandSize w:val="1"/>
      <w:tblCellMar>
        <w:top w:w="15" w:type="dxa"/>
        <w:left w:w="115" w:type="dxa"/>
        <w:bottom w:w="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1"/>
    <w:tblPr>
      <w:tblStyleRowBandSize w:val="1"/>
      <w:tblStyleColBandSize w:val="1"/>
      <w:tblCellMar>
        <w:top w:w="15" w:type="dxa"/>
        <w:left w:w="115" w:type="dxa"/>
        <w:bottom w:w="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15" w:type="dxa"/>
        <w:left w:w="115" w:type="dxa"/>
        <w:bottom w:w="15" w:type="dxa"/>
        <w:right w:w="115" w:type="dxa"/>
      </w:tblCellMar>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top w:w="15" w:type="dxa"/>
        <w:left w:w="115" w:type="dxa"/>
        <w:bottom w:w="15" w:type="dxa"/>
        <w:right w:w="115" w:type="dxa"/>
      </w:tblCellMar>
    </w:tblPr>
  </w:style>
  <w:style w:type="table" w:customStyle="1" w:styleId="aff1">
    <w:basedOn w:val="TableNormal0"/>
    <w:tblPr>
      <w:tblStyleRowBandSize w:val="1"/>
      <w:tblStyleColBandSize w:val="1"/>
      <w:tblCellMar>
        <w:top w:w="15" w:type="dxa"/>
        <w:left w:w="115" w:type="dxa"/>
        <w:bottom w:w="15" w:type="dxa"/>
        <w:right w:w="115" w:type="dxa"/>
      </w:tblCellMar>
    </w:tblPr>
  </w:style>
  <w:style w:type="paragraph" w:customStyle="1" w:styleId="TableParagraph">
    <w:name w:val="Table Paragraph"/>
    <w:basedOn w:val="Normal"/>
    <w:uiPriority w:val="1"/>
    <w:qFormat/>
    <w:rsid w:val="00BF7933"/>
    <w:pPr>
      <w:widowControl w:val="0"/>
      <w:autoSpaceDE w:val="0"/>
      <w:autoSpaceDN w:val="0"/>
    </w:pPr>
    <w:rPr>
      <w:rFonts w:ascii="Arial MT" w:eastAsia="Arial MT" w:hAnsi="Arial MT" w:cs="Arial MT"/>
      <w:sz w:val="22"/>
      <w:szCs w:val="22"/>
      <w:lang w:val="es-ES" w:eastAsia="en-US"/>
    </w:rPr>
  </w:style>
  <w:style w:type="table" w:customStyle="1" w:styleId="Tablaconcuadrcula2">
    <w:name w:val="Tabla con cuadrícula2"/>
    <w:basedOn w:val="Tablanormal"/>
    <w:next w:val="Tablaconcuadrcula"/>
    <w:uiPriority w:val="59"/>
    <w:rsid w:val="00C940DA"/>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aliases w:val="Titulo 2 Car"/>
    <w:link w:val="Sinespaciado"/>
    <w:uiPriority w:val="1"/>
    <w:locked/>
    <w:rsid w:val="003638FA"/>
    <w:rPr>
      <w:rFonts w:ascii="Calibri" w:eastAsia="Calibri" w:hAnsi="Calibri" w:cs="Calibri"/>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olombiacompra.gov.c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jANotCAqL47HB+bTSkPwEK54pQ==">CgMxLjAaKwoBMBImCiQIB0IgCgxBcmlhbCBOYXJyb3cSEEFyaWFsIFVuaWNvZGUgTVMaKwoBMRImCiQIB0IgCgxBcmlhbCBOYXJyb3cSEEFyaWFsIFVuaWNvZGUgTVMaKwoBMhImCiQIB0IgCgxBcmlhbCBOYXJyb3cSEEFyaWFsIFVuaWNvZGUgTVMaIAoBMxIbChkIB0IVCgxBcmlhbCBOYXJyb3cSBUFyaWFsMghoLmdqZGd4czIJaC4zem55c2g3MghoLnR5amN3dDIJaC4xZm9iOXRlMgloLjJldDkycDA4AHIhMUo5VzloRm1RNVd5SXQwQWg0X1ExdDdhOE9NblBuVld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16162</Words>
  <Characters>88891</Characters>
  <Application>Microsoft Office Word</Application>
  <DocSecurity>0</DocSecurity>
  <Lines>740</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Contratistas Contratacion</dc:creator>
  <cp:lastModifiedBy>Usuario</cp:lastModifiedBy>
  <cp:revision>2</cp:revision>
  <cp:lastPrinted>2025-01-21T21:35:00Z</cp:lastPrinted>
  <dcterms:created xsi:type="dcterms:W3CDTF">2025-02-04T16:04:00Z</dcterms:created>
  <dcterms:modified xsi:type="dcterms:W3CDTF">2025-02-04T16:04:00Z</dcterms:modified>
</cp:coreProperties>
</file>